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671" w:rsidRDefault="002550AD" w:rsidP="002550AD">
      <w:pPr>
        <w:jc w:val="center"/>
        <w:rPr>
          <w:rFonts w:ascii="方正小标宋简体" w:eastAsia="方正小标宋简体" w:hAnsi="宋体" w:cs="宋体"/>
          <w:kern w:val="0"/>
          <w:sz w:val="36"/>
          <w:szCs w:val="36"/>
        </w:rPr>
      </w:pPr>
      <w:r w:rsidRPr="00857812">
        <w:rPr>
          <w:rFonts w:ascii="方正小标宋简体" w:eastAsia="方正小标宋简体" w:hAnsi="宋体" w:cs="宋体" w:hint="eastAsia"/>
          <w:kern w:val="0"/>
          <w:sz w:val="36"/>
          <w:szCs w:val="36"/>
        </w:rPr>
        <w:t>安全生产领域（YJ01慈溪）基层政务公开标准目录</w:t>
      </w:r>
    </w:p>
    <w:tbl>
      <w:tblPr>
        <w:tblpPr w:leftFromText="180" w:rightFromText="180" w:horzAnchor="margin" w:tblpY="870"/>
        <w:tblW w:w="14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6"/>
        <w:gridCol w:w="397"/>
        <w:gridCol w:w="967"/>
        <w:gridCol w:w="992"/>
        <w:gridCol w:w="1276"/>
        <w:gridCol w:w="1701"/>
        <w:gridCol w:w="992"/>
        <w:gridCol w:w="709"/>
        <w:gridCol w:w="709"/>
        <w:gridCol w:w="2409"/>
        <w:gridCol w:w="567"/>
        <w:gridCol w:w="426"/>
        <w:gridCol w:w="304"/>
        <w:gridCol w:w="474"/>
        <w:gridCol w:w="397"/>
        <w:gridCol w:w="397"/>
      </w:tblGrid>
      <w:tr w:rsidR="005128E2" w:rsidRPr="000E75E8" w:rsidTr="005128E2">
        <w:trPr>
          <w:trHeight w:val="948"/>
        </w:trPr>
        <w:tc>
          <w:tcPr>
            <w:tcW w:w="1296"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事项代码</w:t>
            </w:r>
          </w:p>
        </w:tc>
        <w:tc>
          <w:tcPr>
            <w:tcW w:w="397"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序号</w:t>
            </w:r>
          </w:p>
        </w:tc>
        <w:tc>
          <w:tcPr>
            <w:tcW w:w="1959" w:type="dxa"/>
            <w:gridSpan w:val="2"/>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公开事项</w:t>
            </w:r>
          </w:p>
        </w:tc>
        <w:tc>
          <w:tcPr>
            <w:tcW w:w="1276"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公开内容</w:t>
            </w:r>
          </w:p>
        </w:tc>
        <w:tc>
          <w:tcPr>
            <w:tcW w:w="1701"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公开依据</w:t>
            </w:r>
          </w:p>
        </w:tc>
        <w:tc>
          <w:tcPr>
            <w:tcW w:w="992"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公开类别</w:t>
            </w:r>
          </w:p>
        </w:tc>
        <w:tc>
          <w:tcPr>
            <w:tcW w:w="709"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公开时限</w:t>
            </w:r>
          </w:p>
        </w:tc>
        <w:tc>
          <w:tcPr>
            <w:tcW w:w="709"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公开主体</w:t>
            </w:r>
          </w:p>
        </w:tc>
        <w:tc>
          <w:tcPr>
            <w:tcW w:w="2409" w:type="dxa"/>
            <w:vMerge w:val="restart"/>
            <w:shd w:val="clear" w:color="auto" w:fill="auto"/>
            <w:vAlign w:val="center"/>
            <w:hideMark/>
          </w:tcPr>
          <w:p w:rsidR="002550AD" w:rsidRPr="000E75E8" w:rsidRDefault="002550AD" w:rsidP="005128E2">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公开渠道和载体</w:t>
            </w:r>
          </w:p>
        </w:tc>
        <w:tc>
          <w:tcPr>
            <w:tcW w:w="993" w:type="dxa"/>
            <w:gridSpan w:val="2"/>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公开对象</w:t>
            </w:r>
          </w:p>
        </w:tc>
        <w:tc>
          <w:tcPr>
            <w:tcW w:w="778" w:type="dxa"/>
            <w:gridSpan w:val="2"/>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公开方式</w:t>
            </w:r>
          </w:p>
        </w:tc>
        <w:tc>
          <w:tcPr>
            <w:tcW w:w="794" w:type="dxa"/>
            <w:gridSpan w:val="2"/>
            <w:shd w:val="clear" w:color="auto" w:fill="auto"/>
            <w:noWrap/>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公开层级</w:t>
            </w:r>
          </w:p>
        </w:tc>
      </w:tr>
      <w:tr w:rsidR="005128E2" w:rsidRPr="000E75E8" w:rsidTr="005128E2">
        <w:trPr>
          <w:trHeight w:val="948"/>
        </w:trPr>
        <w:tc>
          <w:tcPr>
            <w:tcW w:w="1296" w:type="dxa"/>
            <w:vMerge/>
            <w:vAlign w:val="center"/>
            <w:hideMark/>
          </w:tcPr>
          <w:p w:rsidR="002550AD" w:rsidRPr="000E75E8" w:rsidRDefault="002550AD" w:rsidP="003440A1">
            <w:pPr>
              <w:widowControl/>
              <w:jc w:val="left"/>
              <w:rPr>
                <w:rFonts w:ascii="仿宋_GB2312" w:eastAsia="仿宋_GB2312" w:hAnsi="宋体" w:cs="宋体" w:hint="eastAsia"/>
                <w:b/>
                <w:bCs/>
                <w:kern w:val="0"/>
                <w:sz w:val="18"/>
                <w:szCs w:val="18"/>
              </w:rPr>
            </w:pPr>
          </w:p>
        </w:tc>
        <w:tc>
          <w:tcPr>
            <w:tcW w:w="397" w:type="dxa"/>
            <w:vMerge/>
            <w:vAlign w:val="center"/>
            <w:hideMark/>
          </w:tcPr>
          <w:p w:rsidR="002550AD" w:rsidRPr="000E75E8" w:rsidRDefault="002550AD" w:rsidP="003440A1">
            <w:pPr>
              <w:widowControl/>
              <w:jc w:val="left"/>
              <w:rPr>
                <w:rFonts w:ascii="仿宋_GB2312" w:eastAsia="仿宋_GB2312" w:hAnsi="宋体" w:cs="宋体" w:hint="eastAsia"/>
                <w:b/>
                <w:bCs/>
                <w:kern w:val="0"/>
                <w:sz w:val="18"/>
                <w:szCs w:val="18"/>
              </w:rPr>
            </w:pPr>
          </w:p>
        </w:tc>
        <w:tc>
          <w:tcPr>
            <w:tcW w:w="9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一级事项</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二级事项</w:t>
            </w:r>
          </w:p>
        </w:tc>
        <w:tc>
          <w:tcPr>
            <w:tcW w:w="1276" w:type="dxa"/>
            <w:vMerge/>
            <w:vAlign w:val="center"/>
            <w:hideMark/>
          </w:tcPr>
          <w:p w:rsidR="002550AD" w:rsidRPr="000E75E8" w:rsidRDefault="002550AD" w:rsidP="003440A1">
            <w:pPr>
              <w:widowControl/>
              <w:jc w:val="left"/>
              <w:rPr>
                <w:rFonts w:ascii="仿宋_GB2312" w:eastAsia="仿宋_GB2312" w:hAnsi="宋体" w:cs="宋体" w:hint="eastAsia"/>
                <w:b/>
                <w:bCs/>
                <w:kern w:val="0"/>
                <w:sz w:val="18"/>
                <w:szCs w:val="18"/>
              </w:rPr>
            </w:pPr>
          </w:p>
        </w:tc>
        <w:tc>
          <w:tcPr>
            <w:tcW w:w="1701" w:type="dxa"/>
            <w:vMerge/>
            <w:vAlign w:val="center"/>
            <w:hideMark/>
          </w:tcPr>
          <w:p w:rsidR="002550AD" w:rsidRPr="000E75E8" w:rsidRDefault="002550AD" w:rsidP="003440A1">
            <w:pPr>
              <w:widowControl/>
              <w:jc w:val="left"/>
              <w:rPr>
                <w:rFonts w:ascii="仿宋_GB2312" w:eastAsia="仿宋_GB2312" w:hAnsi="宋体" w:cs="宋体" w:hint="eastAsia"/>
                <w:b/>
                <w:bCs/>
                <w:kern w:val="0"/>
                <w:sz w:val="18"/>
                <w:szCs w:val="18"/>
              </w:rPr>
            </w:pPr>
          </w:p>
        </w:tc>
        <w:tc>
          <w:tcPr>
            <w:tcW w:w="992" w:type="dxa"/>
            <w:vMerge/>
            <w:vAlign w:val="center"/>
            <w:hideMark/>
          </w:tcPr>
          <w:p w:rsidR="002550AD" w:rsidRPr="000E75E8" w:rsidRDefault="002550AD" w:rsidP="003440A1">
            <w:pPr>
              <w:widowControl/>
              <w:jc w:val="left"/>
              <w:rPr>
                <w:rFonts w:ascii="仿宋_GB2312" w:eastAsia="仿宋_GB2312" w:hAnsi="宋体" w:cs="宋体" w:hint="eastAsia"/>
                <w:b/>
                <w:bCs/>
                <w:kern w:val="0"/>
                <w:sz w:val="18"/>
                <w:szCs w:val="18"/>
              </w:rPr>
            </w:pPr>
          </w:p>
        </w:tc>
        <w:tc>
          <w:tcPr>
            <w:tcW w:w="709" w:type="dxa"/>
            <w:vMerge/>
            <w:vAlign w:val="center"/>
            <w:hideMark/>
          </w:tcPr>
          <w:p w:rsidR="002550AD" w:rsidRPr="000E75E8" w:rsidRDefault="002550AD" w:rsidP="003440A1">
            <w:pPr>
              <w:widowControl/>
              <w:jc w:val="left"/>
              <w:rPr>
                <w:rFonts w:ascii="仿宋_GB2312" w:eastAsia="仿宋_GB2312" w:hAnsi="宋体" w:cs="宋体" w:hint="eastAsia"/>
                <w:b/>
                <w:bCs/>
                <w:kern w:val="0"/>
                <w:sz w:val="18"/>
                <w:szCs w:val="18"/>
              </w:rPr>
            </w:pPr>
          </w:p>
        </w:tc>
        <w:tc>
          <w:tcPr>
            <w:tcW w:w="709" w:type="dxa"/>
            <w:vMerge/>
            <w:vAlign w:val="center"/>
            <w:hideMark/>
          </w:tcPr>
          <w:p w:rsidR="002550AD" w:rsidRPr="000E75E8" w:rsidRDefault="002550AD" w:rsidP="003440A1">
            <w:pPr>
              <w:widowControl/>
              <w:jc w:val="left"/>
              <w:rPr>
                <w:rFonts w:ascii="仿宋_GB2312" w:eastAsia="仿宋_GB2312" w:hAnsi="宋体" w:cs="宋体" w:hint="eastAsia"/>
                <w:b/>
                <w:bCs/>
                <w:kern w:val="0"/>
                <w:sz w:val="18"/>
                <w:szCs w:val="18"/>
              </w:rPr>
            </w:pPr>
          </w:p>
        </w:tc>
        <w:tc>
          <w:tcPr>
            <w:tcW w:w="2409" w:type="dxa"/>
            <w:vMerge/>
            <w:vAlign w:val="center"/>
            <w:hideMark/>
          </w:tcPr>
          <w:p w:rsidR="002550AD" w:rsidRPr="000E75E8" w:rsidRDefault="002550AD" w:rsidP="005128E2">
            <w:pPr>
              <w:widowControl/>
              <w:jc w:val="left"/>
              <w:rPr>
                <w:rFonts w:ascii="仿宋_GB2312" w:eastAsia="仿宋_GB2312" w:hAnsi="宋体" w:cs="宋体" w:hint="eastAsia"/>
                <w:b/>
                <w:bCs/>
                <w:kern w:val="0"/>
                <w:sz w:val="18"/>
                <w:szCs w:val="18"/>
              </w:rPr>
            </w:pP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全社会</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特定群体</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主动</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依申请</w:t>
            </w:r>
          </w:p>
        </w:tc>
        <w:tc>
          <w:tcPr>
            <w:tcW w:w="397" w:type="dxa"/>
            <w:shd w:val="clear" w:color="auto" w:fill="auto"/>
            <w:noWrap/>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县级</w:t>
            </w:r>
          </w:p>
        </w:tc>
        <w:tc>
          <w:tcPr>
            <w:tcW w:w="397" w:type="dxa"/>
            <w:shd w:val="clear" w:color="auto" w:fill="auto"/>
            <w:noWrap/>
            <w:vAlign w:val="center"/>
            <w:hideMark/>
          </w:tcPr>
          <w:p w:rsidR="002550AD" w:rsidRPr="000E75E8" w:rsidRDefault="002550AD" w:rsidP="003440A1">
            <w:pPr>
              <w:widowControl/>
              <w:jc w:val="center"/>
              <w:rPr>
                <w:rFonts w:ascii="仿宋_GB2312" w:eastAsia="仿宋_GB2312" w:hAnsi="宋体" w:cs="宋体" w:hint="eastAsia"/>
                <w:b/>
                <w:bCs/>
                <w:kern w:val="0"/>
                <w:sz w:val="18"/>
                <w:szCs w:val="18"/>
              </w:rPr>
            </w:pPr>
            <w:r w:rsidRPr="000E75E8">
              <w:rPr>
                <w:rFonts w:ascii="仿宋_GB2312" w:eastAsia="仿宋_GB2312" w:hAnsi="宋体" w:cs="宋体" w:hint="eastAsia"/>
                <w:b/>
                <w:bCs/>
                <w:kern w:val="0"/>
                <w:sz w:val="18"/>
                <w:szCs w:val="18"/>
              </w:rPr>
              <w:t>乡级</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YJ01001001AT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w:t>
            </w:r>
          </w:p>
        </w:tc>
        <w:tc>
          <w:tcPr>
            <w:tcW w:w="967"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政策文件</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法律法规</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与安全生产有关的法律、法规</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《中华人民共和国政府信息公开条例》(2019年4月3日中华人民共和国国务院令第711号修订)</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vMerge w:val="restart"/>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                          □社区/企事业单位、村公示栏（电子屏）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YJ01001002A</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部门和地方规章</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与安全生产有关的部门和地方规章</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《中华人民共和国政府信息公开条例》(2019年4月3日中华人民共和国国务院令第711号修订)</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vMerge/>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YJ01001003AT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3</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其他政策文件</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其他可以公开的与安全生产有关的政策文件，包括改革方案、发展规划、专项规划、工作计划等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《中华人民共和国政府信息公开条例》(2019年4月3日中华人民共和国国务院令第711号修订)</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vMerge/>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69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YJ01001004A</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4</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标准</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安全生产领域有关的国家标准、行业标准、地方标准等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2.《工贸行业重大生产安全事故隐患判定标准（2017版）的通知》（安监总管四〔2017〕129号）</w:t>
            </w:r>
            <w:r w:rsidRPr="000E75E8">
              <w:rPr>
                <w:rFonts w:ascii="仿宋_GB2312" w:eastAsia="仿宋_GB2312" w:hAnsi="宋体" w:cs="宋体" w:hint="eastAsia"/>
                <w:kern w:val="0"/>
                <w:sz w:val="18"/>
                <w:szCs w:val="18"/>
              </w:rPr>
              <w:br/>
              <w:t>3.《宁波市企业安全生产标准化达标动态管理实施意见》(甬应急〔2019〕14号)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vMerge/>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490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YJ01001005AT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5</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重大决策草案</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涉及管理相对人切身利益、需社会广泛知晓的重要改革方案等重大决策，决策前向社会公开决策草案、决策依据</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2.中央办公厅、国务院办公厅《关于全面推进政务公开工作的意见》（中办发〔2016〕8号）</w:t>
            </w:r>
            <w:r w:rsidRPr="000E75E8">
              <w:rPr>
                <w:rFonts w:ascii="仿宋_GB2312" w:eastAsia="仿宋_GB2312" w:hAnsi="宋体" w:cs="宋体" w:hint="eastAsia"/>
                <w:kern w:val="0"/>
                <w:sz w:val="18"/>
                <w:szCs w:val="18"/>
              </w:rPr>
              <w:br/>
              <w:t>3.《2020年浙江省政务公开工作要点的通知》（浙政办发〔2020〕20号)</w:t>
            </w:r>
            <w:r w:rsidRPr="000E75E8">
              <w:rPr>
                <w:rFonts w:ascii="仿宋_GB2312" w:eastAsia="仿宋_GB2312" w:hAnsi="宋体" w:cs="宋体" w:hint="eastAsia"/>
                <w:kern w:val="0"/>
                <w:sz w:val="18"/>
                <w:szCs w:val="18"/>
              </w:rPr>
              <w:br/>
              <w:t>4.《宁波市人民政府办公厅关于印发2020年宁波市政务公开工作要点的通知》（甬政办发〔2020〕26号）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5003"/>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YJ01001006A</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6</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重大政策解读及回应</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有关重大政策的解读与回应，安全生产相关热点问题的解读与回应</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2.中央办公厅、国务院办公厅《关于全面推进政务公开工作的意见》（中办发〔2016〕8号）</w:t>
            </w:r>
            <w:r w:rsidRPr="000E75E8">
              <w:rPr>
                <w:rFonts w:ascii="仿宋_GB2312" w:eastAsia="仿宋_GB2312" w:hAnsi="宋体" w:cs="宋体" w:hint="eastAsia"/>
                <w:kern w:val="0"/>
                <w:sz w:val="18"/>
                <w:szCs w:val="18"/>
              </w:rPr>
              <w:br/>
              <w:t>3.《2020年浙江省政务公开工作要点的通知》（浙政办发〔2020〕20号)</w:t>
            </w:r>
            <w:r w:rsidRPr="000E75E8">
              <w:rPr>
                <w:rFonts w:ascii="仿宋_GB2312" w:eastAsia="仿宋_GB2312" w:hAnsi="宋体" w:cs="宋体" w:hint="eastAsia"/>
                <w:kern w:val="0"/>
                <w:sz w:val="18"/>
                <w:szCs w:val="18"/>
              </w:rPr>
              <w:br/>
              <w:t>4.《宁波市人民政府办公厅关于印发2020年宁波市政务公开工作要点的通知》（甬政办发〔2020〕26号）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重大决策作出后及时公开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5075"/>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YJ01001007A</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7</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重要会议</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通过会议讨论作出重要改革方案等重大决策时，经党组研究认为有必要公开讨论决策过程的会议</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2.中央办公厅、国务院办公厅《关于全面推进政务公开工作的意见》（中办发〔2016〕8号）</w:t>
            </w:r>
            <w:r w:rsidRPr="000E75E8">
              <w:rPr>
                <w:rFonts w:ascii="仿宋_GB2312" w:eastAsia="仿宋_GB2312" w:hAnsi="宋体" w:cs="宋体" w:hint="eastAsia"/>
                <w:kern w:val="0"/>
                <w:sz w:val="18"/>
                <w:szCs w:val="18"/>
              </w:rPr>
              <w:br/>
              <w:t>3.《2020年浙江省政务公开工作要点的通知》（浙政办发〔2020〕20号)</w:t>
            </w:r>
            <w:r w:rsidRPr="000E75E8">
              <w:rPr>
                <w:rFonts w:ascii="仿宋_GB2312" w:eastAsia="仿宋_GB2312" w:hAnsi="宋体" w:cs="宋体" w:hint="eastAsia"/>
                <w:kern w:val="0"/>
                <w:sz w:val="18"/>
                <w:szCs w:val="18"/>
              </w:rPr>
              <w:br/>
              <w:t>4.《宁波市人民政府办公厅关于印发2020年宁波市政务公开工作要点的通知》（甬政办发〔2020〕26号）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提前一周发通知邀请</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4315"/>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YJ01001008AT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8</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征集采纳社会公众意见情况</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重大决策草案公布后征集到的社会公众意见情况、采纳与否情况及理由等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2.中央办公厅、国务院办公厅《关于全面推进政务公开工作的意见》（中办发〔2016〕8号）</w:t>
            </w:r>
            <w:r w:rsidRPr="000E75E8">
              <w:rPr>
                <w:rFonts w:ascii="仿宋_GB2312" w:eastAsia="仿宋_GB2312" w:hAnsi="宋体" w:cs="宋体" w:hint="eastAsia"/>
                <w:kern w:val="0"/>
                <w:sz w:val="18"/>
                <w:szCs w:val="18"/>
              </w:rPr>
              <w:br/>
              <w:t>3.《2020年浙江省政务公开工作要点的通知》(浙政办发〔2020〕20号)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征求意见时对外公布的时限内公开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5217"/>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YJ01002001D</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9</w:t>
            </w:r>
          </w:p>
        </w:tc>
        <w:tc>
          <w:tcPr>
            <w:tcW w:w="967"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依法行政</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行政许可</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办理行政许可和其他对外管理服务事项的依据、条件、程序</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r w:rsidRPr="000E75E8">
              <w:rPr>
                <w:rFonts w:ascii="仿宋_GB2312" w:eastAsia="仿宋_GB2312" w:hAnsi="宋体" w:cs="宋体" w:hint="eastAsia"/>
                <w:kern w:val="0"/>
                <w:sz w:val="18"/>
                <w:szCs w:val="18"/>
              </w:rPr>
              <w:br/>
              <w:t>3.应急管理部办公厅关于印发《安全生产行政执法规范用语指引》的通知（应急厅函〔2019〕538号）</w:t>
            </w:r>
            <w:r w:rsidRPr="000E75E8">
              <w:rPr>
                <w:rFonts w:ascii="仿宋_GB2312" w:eastAsia="仿宋_GB2312" w:hAnsi="宋体" w:cs="宋体" w:hint="eastAsia"/>
                <w:kern w:val="0"/>
                <w:sz w:val="18"/>
                <w:szCs w:val="18"/>
              </w:rPr>
              <w:br/>
              <w:t>4.《浙江省保障“最多跑一次”改革规定》（浙江省第十三届人民代表大会常务委员会公告第6号）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4435"/>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YJ01002002CT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10</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行政处罚</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办理行政处罚的依据、条件、程序以及本级行政机关认为具有一定社会影响的行政处罚决定</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2.《安全生产监管监察职责和行政执法责任追究的暂行规定》（国家安全生产监督管理总局24号令）</w:t>
            </w:r>
            <w:r w:rsidRPr="000E75E8">
              <w:rPr>
                <w:rFonts w:ascii="仿宋_GB2312" w:eastAsia="仿宋_GB2312" w:hAnsi="宋体" w:cs="宋体" w:hint="eastAsia"/>
                <w:kern w:val="0"/>
                <w:sz w:val="18"/>
                <w:szCs w:val="18"/>
              </w:rPr>
              <w:br/>
              <w:t>3.《中共中央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4648"/>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YJ01002003CT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11</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行政强制</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办理行政强制的依据、条件、程序</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1.《中华人民共和国突发事件应对法》（2007年8月30日中华人民共和国主席令第六十九号）</w:t>
            </w:r>
            <w:r w:rsidRPr="000E75E8">
              <w:rPr>
                <w:rFonts w:ascii="仿宋_GB2312" w:eastAsia="仿宋_GB2312" w:hAnsi="宋体" w:cs="宋体" w:hint="eastAsia"/>
                <w:kern w:val="0"/>
                <w:sz w:val="18"/>
                <w:szCs w:val="18"/>
              </w:rPr>
              <w:br/>
              <w:t>2.《中华人民共和国政府信息公开条例》 (2019年4月3日中华人民共和国国务院令第711号修订)</w:t>
            </w:r>
            <w:r w:rsidRPr="000E75E8">
              <w:rPr>
                <w:rFonts w:ascii="仿宋_GB2312" w:eastAsia="仿宋_GB2312" w:hAnsi="宋体" w:cs="宋体" w:hint="eastAsia"/>
                <w:kern w:val="0"/>
                <w:sz w:val="18"/>
                <w:szCs w:val="18"/>
              </w:rPr>
              <w:br/>
              <w:t>3.《突发事件应急预案管理办法》（国办发〔2013〕101号）</w:t>
            </w:r>
            <w:r w:rsidRPr="000E75E8">
              <w:rPr>
                <w:rFonts w:ascii="仿宋_GB2312" w:eastAsia="仿宋_GB2312" w:hAnsi="宋体" w:cs="宋体" w:hint="eastAsia"/>
                <w:kern w:val="0"/>
                <w:sz w:val="18"/>
                <w:szCs w:val="18"/>
              </w:rPr>
              <w:br/>
              <w:t>4.《中共中央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452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YJ01002004C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12</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行政奖励</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办理行政奖励的依据、条件、程序</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1.《中华人民共和国突发事件应对法》（2007年8月30日中华人民共和国主席令第六十九号）</w:t>
            </w:r>
            <w:r w:rsidRPr="000E75E8">
              <w:rPr>
                <w:rFonts w:ascii="仿宋_GB2312" w:eastAsia="仿宋_GB2312" w:hAnsi="宋体" w:cs="宋体" w:hint="eastAsia"/>
                <w:kern w:val="0"/>
                <w:sz w:val="18"/>
                <w:szCs w:val="18"/>
              </w:rPr>
              <w:br/>
              <w:t>2.《中华人民共和国政府信息公开条例》 (2019年4月3日中华人民共和国国务院令第711号修订)</w:t>
            </w:r>
            <w:r w:rsidRPr="000E75E8">
              <w:rPr>
                <w:rFonts w:ascii="仿宋_GB2312" w:eastAsia="仿宋_GB2312" w:hAnsi="宋体" w:cs="宋体" w:hint="eastAsia"/>
                <w:kern w:val="0"/>
                <w:sz w:val="18"/>
                <w:szCs w:val="18"/>
              </w:rPr>
              <w:br/>
              <w:t>3.《突发事件应急预案管理办法》（国办发〔2013〕101号）</w:t>
            </w:r>
            <w:r w:rsidRPr="000E75E8">
              <w:rPr>
                <w:rFonts w:ascii="仿宋_GB2312" w:eastAsia="仿宋_GB2312" w:hAnsi="宋体" w:cs="宋体" w:hint="eastAsia"/>
                <w:kern w:val="0"/>
                <w:sz w:val="18"/>
                <w:szCs w:val="18"/>
              </w:rPr>
              <w:br/>
              <w:t>4.《中共中央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4363"/>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YJ01002005C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13</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其他权力</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办理其他权力的依据、条件、程序</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1.《中华人民共和国突发事件应对法》（2007年8月30日中华人民共和国主席令第六十九号）</w:t>
            </w:r>
            <w:r w:rsidRPr="000E75E8">
              <w:rPr>
                <w:rFonts w:ascii="仿宋_GB2312" w:eastAsia="仿宋_GB2312" w:hAnsi="宋体" w:cs="宋体" w:hint="eastAsia"/>
                <w:kern w:val="0"/>
                <w:sz w:val="18"/>
                <w:szCs w:val="18"/>
              </w:rPr>
              <w:br/>
              <w:t>2.《中华人民共和国政府信息公开条例》(2019年4月3日中华人民共和国国务院令第711号修订)</w:t>
            </w:r>
            <w:r w:rsidRPr="000E75E8">
              <w:rPr>
                <w:rFonts w:ascii="仿宋_GB2312" w:eastAsia="仿宋_GB2312" w:hAnsi="宋体" w:cs="宋体" w:hint="eastAsia"/>
                <w:kern w:val="0"/>
                <w:sz w:val="18"/>
                <w:szCs w:val="18"/>
              </w:rPr>
              <w:br/>
              <w:t>3.《突发事件应急预案管理办法》（国办发〔2013〕101号）</w:t>
            </w:r>
            <w:r w:rsidRPr="000E75E8">
              <w:rPr>
                <w:rFonts w:ascii="仿宋_GB2312" w:eastAsia="仿宋_GB2312" w:hAnsi="宋体" w:cs="宋体" w:hint="eastAsia"/>
                <w:kern w:val="0"/>
                <w:sz w:val="18"/>
                <w:szCs w:val="18"/>
              </w:rPr>
              <w:br/>
              <w:t>4.《中共中央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747"/>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YJ01003001CT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14</w:t>
            </w:r>
          </w:p>
        </w:tc>
        <w:tc>
          <w:tcPr>
            <w:tcW w:w="967"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行政管理</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隐患管理</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重大隐患排查、挂牌督办及其整改情况，安全生产举报电话等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1.《中华人民共和国安全生产法》（2014年8月31日中华人民共和国主席令第十三号）</w:t>
            </w:r>
            <w:r w:rsidRPr="000E75E8">
              <w:rPr>
                <w:rFonts w:ascii="仿宋_GB2312" w:eastAsia="仿宋_GB2312" w:hAnsi="宋体" w:cs="宋体" w:hint="eastAsia"/>
                <w:kern w:val="0"/>
                <w:sz w:val="18"/>
                <w:szCs w:val="18"/>
              </w:rPr>
              <w:br/>
              <w:t>2.《中华人民共和国政府信息公开条例》 (2019年4月3日中华人民共和国国务院令第711号修订)</w:t>
            </w:r>
            <w:r w:rsidRPr="000E75E8">
              <w:rPr>
                <w:rFonts w:ascii="仿宋_GB2312" w:eastAsia="仿宋_GB2312" w:hAnsi="宋体" w:cs="宋体" w:hint="eastAsia"/>
                <w:kern w:val="0"/>
                <w:sz w:val="18"/>
                <w:szCs w:val="18"/>
              </w:rPr>
              <w:br/>
              <w:t>3.《中共中央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6426"/>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YJ01003002CT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15</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应急管理</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承担处置主责、非敏感的应急信息，包括事故灾害类预警信息、事故信息、事故后采取的应急处置措施和应对结果等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1.《中华人民共和国突发事件应对法》（2007年8月30日中华人民共和国主席令第六十九号）</w:t>
            </w:r>
            <w:r w:rsidRPr="000E75E8">
              <w:rPr>
                <w:rFonts w:ascii="仿宋_GB2312" w:eastAsia="仿宋_GB2312" w:hAnsi="宋体" w:cs="宋体" w:hint="eastAsia"/>
                <w:kern w:val="0"/>
                <w:sz w:val="18"/>
                <w:szCs w:val="18"/>
              </w:rPr>
              <w:br/>
              <w:t>2.《中华人民共和国政府信息公开条例》 (2019年4月3日中华人民共和国国务院令第711号修订)</w:t>
            </w:r>
            <w:r w:rsidRPr="000E75E8">
              <w:rPr>
                <w:rFonts w:ascii="仿宋_GB2312" w:eastAsia="仿宋_GB2312" w:hAnsi="宋体" w:cs="宋体" w:hint="eastAsia"/>
                <w:kern w:val="0"/>
                <w:sz w:val="18"/>
                <w:szCs w:val="18"/>
              </w:rPr>
              <w:br/>
              <w:t>3.《生产安全事故应急预案管理办法》（国家安全生产监督管理总局令第88号）</w:t>
            </w:r>
            <w:r w:rsidRPr="000E75E8">
              <w:rPr>
                <w:rFonts w:ascii="仿宋_GB2312" w:eastAsia="仿宋_GB2312" w:hAnsi="宋体" w:cs="宋体" w:hint="eastAsia"/>
                <w:kern w:val="0"/>
                <w:sz w:val="18"/>
                <w:szCs w:val="18"/>
              </w:rPr>
              <w:br/>
              <w:t>4.《企业安全生产应急管理九条规定》(国家安全生产监督管理总局令第74号)</w:t>
            </w:r>
            <w:r w:rsidRPr="000E75E8">
              <w:rPr>
                <w:rFonts w:ascii="仿宋_GB2312" w:eastAsia="仿宋_GB2312" w:hAnsi="宋体" w:cs="宋体" w:hint="eastAsia"/>
                <w:kern w:val="0"/>
                <w:sz w:val="18"/>
                <w:szCs w:val="18"/>
              </w:rPr>
              <w:br/>
              <w:t>5.中央办公厅、国务院办公厅《关于全面加强政务公开工作的意见》（中</w:t>
            </w:r>
            <w:r w:rsidRPr="000E75E8">
              <w:rPr>
                <w:rFonts w:ascii="仿宋_GB2312" w:eastAsia="仿宋_GB2312" w:hAnsi="宋体" w:cs="宋体" w:hint="eastAsia"/>
                <w:kern w:val="0"/>
                <w:sz w:val="18"/>
                <w:szCs w:val="18"/>
              </w:rPr>
              <w:lastRenderedPageBreak/>
              <w:t>办发〔2016〕8号）</w:t>
            </w:r>
            <w:r w:rsidRPr="000E75E8">
              <w:rPr>
                <w:rFonts w:ascii="仿宋_GB2312" w:eastAsia="仿宋_GB2312" w:hAnsi="宋体" w:cs="宋体" w:hint="eastAsia"/>
                <w:kern w:val="0"/>
                <w:sz w:val="18"/>
                <w:szCs w:val="18"/>
              </w:rPr>
              <w:br/>
              <w:t>6.《 浙江省气象局关于加强强对流天气应对工作的通知》（浙应急指挥〔2019〕43号）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YJ01003003C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16</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黑名单管理</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列入或撤销纳入安全生产黑名单管理的企业信息，具体企业名称、证照编号、经营地址、负责人姓名等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2.《社会信用体系建设规划纲要（2014-2020年）》（国发〔2014〕21号）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471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YJ01003004C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17</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事故通报</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●事故信息:本部门接报查实的各类生产安全事故情况（事故发生时间、地点、伤亡情况、简要经过）</w:t>
            </w:r>
            <w:r w:rsidRPr="000E75E8">
              <w:rPr>
                <w:rFonts w:ascii="仿宋_GB2312" w:eastAsia="仿宋_GB2312" w:hAnsi="宋体" w:cs="宋体" w:hint="eastAsia"/>
                <w:kern w:val="0"/>
                <w:sz w:val="18"/>
                <w:szCs w:val="18"/>
              </w:rPr>
              <w:br/>
              <w:t>●典型事故通报:各类典型安全生产事故情况通报，主要包括发生时间、地</w:t>
            </w:r>
            <w:r w:rsidRPr="000E75E8">
              <w:rPr>
                <w:rFonts w:ascii="仿宋_GB2312" w:eastAsia="仿宋_GB2312" w:hAnsi="宋体" w:cs="宋体" w:hint="eastAsia"/>
                <w:kern w:val="0"/>
                <w:sz w:val="18"/>
                <w:szCs w:val="18"/>
              </w:rPr>
              <w:lastRenderedPageBreak/>
              <w:t>点、起因、经过、结果、相关领导批示情况、预防性措施建议等内容</w:t>
            </w:r>
            <w:r w:rsidRPr="000E75E8">
              <w:rPr>
                <w:rFonts w:ascii="仿宋_GB2312" w:eastAsia="仿宋_GB2312" w:hAnsi="宋体" w:cs="宋体" w:hint="eastAsia"/>
                <w:kern w:val="0"/>
                <w:sz w:val="18"/>
                <w:szCs w:val="18"/>
              </w:rPr>
              <w:br/>
              <w:t>●事故调查报告：依照事故调查处理权限，经批复的生产安全事故调查报告，依法应当保密的除外</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1.《中华人民共和国安全生产法》（2014年8月31日中华人民共和国主席令第十三号）</w:t>
            </w:r>
            <w:r w:rsidRPr="000E75E8">
              <w:rPr>
                <w:rFonts w:ascii="仿宋_GB2312" w:eastAsia="仿宋_GB2312" w:hAnsi="宋体" w:cs="宋体" w:hint="eastAsia"/>
                <w:kern w:val="0"/>
                <w:sz w:val="18"/>
                <w:szCs w:val="18"/>
              </w:rPr>
              <w:br/>
              <w:t>2.《中华人民共和国政府信息公开条例》(2019年4月3日中华人民共和国国务院令第711号修订)</w:t>
            </w:r>
            <w:r w:rsidRPr="000E75E8">
              <w:rPr>
                <w:rFonts w:ascii="仿宋_GB2312" w:eastAsia="仿宋_GB2312" w:hAnsi="宋体" w:cs="宋体" w:hint="eastAsia"/>
                <w:kern w:val="0"/>
                <w:sz w:val="18"/>
                <w:szCs w:val="18"/>
              </w:rPr>
              <w:br/>
              <w:t>3.《生产安全事故报告和调查处理条例》(国务院第493号令)</w:t>
            </w:r>
            <w:r w:rsidRPr="000E75E8">
              <w:rPr>
                <w:rFonts w:ascii="仿宋_GB2312" w:eastAsia="仿宋_GB2312" w:hAnsi="宋体" w:cs="宋体" w:hint="eastAsia"/>
                <w:kern w:val="0"/>
                <w:sz w:val="18"/>
                <w:szCs w:val="18"/>
              </w:rPr>
              <w:br/>
            </w:r>
            <w:r w:rsidRPr="000E75E8">
              <w:rPr>
                <w:rFonts w:ascii="仿宋_GB2312" w:eastAsia="仿宋_GB2312" w:hAnsi="宋体" w:cs="宋体" w:hint="eastAsia"/>
                <w:kern w:val="0"/>
                <w:sz w:val="18"/>
                <w:szCs w:val="18"/>
              </w:rPr>
              <w:lastRenderedPageBreak/>
              <w:t>4.《中共中央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按照中央有关要求公开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YJ01003005CT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18</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动态信息</w:t>
            </w:r>
          </w:p>
        </w:tc>
        <w:tc>
          <w:tcPr>
            <w:tcW w:w="1276"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●业务工作动态</w:t>
            </w:r>
            <w:r w:rsidRPr="000E75E8">
              <w:rPr>
                <w:rFonts w:ascii="仿宋_GB2312" w:eastAsia="仿宋_GB2312" w:hAnsi="宋体" w:cs="宋体" w:hint="eastAsia"/>
                <w:kern w:val="0"/>
                <w:sz w:val="18"/>
                <w:szCs w:val="18"/>
              </w:rPr>
              <w:br/>
              <w:t>●安全生产执法检查动态</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Wingdings"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 xml:space="preserve">□精准推送  </w:t>
            </w:r>
            <w:r w:rsidRPr="000E75E8">
              <w:rPr>
                <w:rFonts w:ascii="仿宋_GB2312" w:eastAsia="仿宋_GB2312" w:hAnsi="Wingdings" w:cs="宋体" w:hint="eastAsia"/>
                <w:kern w:val="0"/>
                <w:sz w:val="18"/>
                <w:szCs w:val="18"/>
              </w:rPr>
              <w:t></w:t>
            </w:r>
            <w:r w:rsidRPr="000E75E8">
              <w:rPr>
                <w:rFonts w:ascii="仿宋_GB2312" w:eastAsia="仿宋_GB2312" w:hAnsi="宋体" w:cs="宋体" w:hint="eastAsia"/>
                <w:kern w:val="0"/>
                <w:sz w:val="18"/>
                <w:szCs w:val="18"/>
              </w:rPr>
              <w:t>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YJ01003006CT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19</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安全生产预警提示信息</w:t>
            </w:r>
          </w:p>
        </w:tc>
        <w:tc>
          <w:tcPr>
            <w:tcW w:w="1276"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●气象及灾害预警信息</w:t>
            </w:r>
            <w:r w:rsidRPr="000E75E8">
              <w:rPr>
                <w:rFonts w:ascii="仿宋_GB2312" w:eastAsia="仿宋_GB2312" w:hAnsi="宋体" w:cs="宋体" w:hint="eastAsia"/>
                <w:kern w:val="0"/>
                <w:sz w:val="18"/>
                <w:szCs w:val="18"/>
              </w:rPr>
              <w:br/>
              <w:t>●不同时段、不同领域安全生产提示信息</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r w:rsidRPr="000E75E8">
              <w:rPr>
                <w:rFonts w:ascii="仿宋_GB2312" w:eastAsia="仿宋_GB2312" w:hAnsi="宋体" w:cs="宋体" w:hint="eastAsia"/>
                <w:kern w:val="0"/>
                <w:sz w:val="18"/>
                <w:szCs w:val="18"/>
              </w:rPr>
              <w:br/>
              <w:t>3.《 浙江省气象局关于加强强对流天气应对工作的通知》（浙应急指挥〔2019〕43号）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信息形成后及时公开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YJ01004001C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20</w:t>
            </w:r>
          </w:p>
        </w:tc>
        <w:tc>
          <w:tcPr>
            <w:tcW w:w="967"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公共服务</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政务公开目录</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政务公开事项的索引、名称、内容概述、生成日期等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YJ01004002C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21</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政务公开标准</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政府信息公开指南等流程性信息</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《中华人民共和国政府信息公开条例》(2019年4月3日中华人民共和国国务院令第711号修订)</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YJ01004003C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22</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权力清单及责任清单</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同级政府审批通过的行政执法主体信息和行政许可、行政处罚、行政强制、行政检查、行政确认、行政奖励及其他行政职权等行政执法职权职责清单</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信息形成或者变更20个工作日内，如有更新，及时公开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YJ01004004C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23</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安全生产宣传服务</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主要业务工作的办事依据、程序、时限，办事时间、地点、部门、联系方式及相关办理结果</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信息形成或者变更之日起20个工作日内</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5525"/>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YJ01004005E</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24</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年度报告</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政府信息公开年度报告及相关统计报表</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1.《中华人民共和国突发事件应对法》（2007年8月30日中华人民共和国主席令第六十九号）</w:t>
            </w:r>
            <w:r w:rsidRPr="000E75E8">
              <w:rPr>
                <w:rFonts w:ascii="仿宋_GB2312" w:eastAsia="仿宋_GB2312" w:hAnsi="宋体" w:cs="宋体" w:hint="eastAsia"/>
                <w:kern w:val="0"/>
                <w:sz w:val="18"/>
                <w:szCs w:val="18"/>
              </w:rPr>
              <w:br/>
              <w:t>2.《中华人民共和国政府信息公开条例》(2019年4月3日中华人民共和国国务院令第711号修订)</w:t>
            </w:r>
            <w:r w:rsidRPr="000E75E8">
              <w:rPr>
                <w:rFonts w:ascii="仿宋_GB2312" w:eastAsia="仿宋_GB2312" w:hAnsi="宋体" w:cs="宋体" w:hint="eastAsia"/>
                <w:kern w:val="0"/>
                <w:sz w:val="18"/>
                <w:szCs w:val="18"/>
              </w:rPr>
              <w:br/>
              <w:t>3.《突发事件应急预案管理办法》（国办发〔2013〕101号 ）</w:t>
            </w:r>
            <w:r w:rsidRPr="000E75E8">
              <w:rPr>
                <w:rFonts w:ascii="仿宋_GB2312" w:eastAsia="仿宋_GB2312" w:hAnsi="宋体" w:cs="宋体" w:hint="eastAsia"/>
                <w:kern w:val="0"/>
                <w:sz w:val="18"/>
                <w:szCs w:val="18"/>
              </w:rPr>
              <w:br/>
              <w:t>4.《中共中央 国务院关于推进安全生产领域改革发展的意见》（中发〔2016〕32号）</w:t>
            </w:r>
            <w:r w:rsidRPr="000E75E8">
              <w:rPr>
                <w:rFonts w:ascii="仿宋_GB2312" w:eastAsia="仿宋_GB2312" w:hAnsi="宋体" w:cs="宋体" w:hint="eastAsia"/>
                <w:kern w:val="0"/>
                <w:sz w:val="18"/>
                <w:szCs w:val="18"/>
              </w:rPr>
              <w:br/>
              <w:t>5.《2020年浙江省政务公开工作要点的通知》（浙政办发〔2020〕20号）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每年1月31日前</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5454"/>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YJ01005001CT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25</w:t>
            </w:r>
          </w:p>
        </w:tc>
        <w:tc>
          <w:tcPr>
            <w:tcW w:w="967" w:type="dxa"/>
            <w:vMerge w:val="restart"/>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重点领域信息公开</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财政资金信息</w:t>
            </w:r>
          </w:p>
        </w:tc>
        <w:tc>
          <w:tcPr>
            <w:tcW w:w="1276"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●预算、决算</w:t>
            </w:r>
            <w:r w:rsidRPr="000E75E8">
              <w:rPr>
                <w:rFonts w:ascii="仿宋_GB2312" w:eastAsia="仿宋_GB2312" w:hAnsi="宋体" w:cs="宋体" w:hint="eastAsia"/>
                <w:kern w:val="0"/>
                <w:sz w:val="18"/>
                <w:szCs w:val="18"/>
              </w:rPr>
              <w:br/>
              <w:t>●“三公”经费</w:t>
            </w:r>
            <w:r w:rsidRPr="000E75E8">
              <w:rPr>
                <w:rFonts w:ascii="仿宋_GB2312" w:eastAsia="仿宋_GB2312" w:hAnsi="宋体" w:cs="宋体" w:hint="eastAsia"/>
                <w:kern w:val="0"/>
                <w:sz w:val="18"/>
                <w:szCs w:val="18"/>
              </w:rPr>
              <w:br/>
              <w:t>●安全生产专项资金使用等财政资金信息</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1.《中华人民共和国政府信息公开条例》(2019年4月3日中华人民共和国国务院令第711号修订)、财政部关于印发《地方预决算公开操作规程》的通知（财预〔2016〕143号）</w:t>
            </w:r>
            <w:r w:rsidRPr="000E75E8">
              <w:rPr>
                <w:rFonts w:ascii="仿宋_GB2312" w:eastAsia="仿宋_GB2312" w:hAnsi="宋体" w:cs="宋体" w:hint="eastAsia"/>
                <w:kern w:val="0"/>
                <w:sz w:val="18"/>
                <w:szCs w:val="18"/>
              </w:rPr>
              <w:br/>
              <w:t>2.中办、国办印发《关于进一步推进预算公开工作的意见》的通知（中办发〔2016〕13号）</w:t>
            </w:r>
            <w:r w:rsidRPr="000E75E8">
              <w:rPr>
                <w:rFonts w:ascii="仿宋_GB2312" w:eastAsia="仿宋_GB2312" w:hAnsi="宋体" w:cs="宋体" w:hint="eastAsia"/>
                <w:kern w:val="0"/>
                <w:sz w:val="18"/>
                <w:szCs w:val="18"/>
              </w:rPr>
              <w:br/>
              <w:t>3.中共宁波市委办公厅宁波市人民政府办公厅《关于进一步推进预决算公开工作若干规定》的通知（甬党办〔2016〕102号）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按中央要求时限公开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5122"/>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YJ01005002CT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26</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政府采购信息</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本单位采购实施情况相关信息</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2.《国务院关于深化预算管理制度改革的决定》(国发〔2014〕45号)</w:t>
            </w:r>
            <w:r w:rsidRPr="000E75E8">
              <w:rPr>
                <w:rFonts w:ascii="仿宋_GB2312" w:eastAsia="仿宋_GB2312" w:hAnsi="宋体" w:cs="宋体" w:hint="eastAsia"/>
                <w:kern w:val="0"/>
                <w:sz w:val="18"/>
                <w:szCs w:val="18"/>
              </w:rPr>
              <w:br/>
              <w:t>3.中办、国办印发《关于进一步推进预算公开工作的意见》的通知（中办发〔2016〕13号）</w:t>
            </w:r>
            <w:r w:rsidRPr="000E75E8">
              <w:rPr>
                <w:rFonts w:ascii="仿宋_GB2312" w:eastAsia="仿宋_GB2312" w:hAnsi="宋体" w:cs="宋体" w:hint="eastAsia"/>
                <w:kern w:val="0"/>
                <w:sz w:val="18"/>
                <w:szCs w:val="18"/>
              </w:rPr>
              <w:br/>
              <w:t>4.中共宁波市委办公厅宁波市人民政府办公厅《关于进一步推进预决算公开工作若干规定》的通知（甬党办〔2016〕102号）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YJ01005003BT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27</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办事纪律和监督管理</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本单位的办事纪律,受理投诉、举报、信访的途径等内容</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YJ01005004B</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28</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重大工程项目信息</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项目名称、执行措施、责任分工、取得成效、后续举措等</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2.《关于全面推进政务公开工作意见》（中办发[2016]8 号）</w:t>
            </w:r>
            <w:r w:rsidRPr="000E75E8">
              <w:rPr>
                <w:rFonts w:ascii="仿宋_GB2312" w:eastAsia="仿宋_GB2312" w:hAnsi="宋体" w:cs="宋体" w:hint="eastAsia"/>
                <w:kern w:val="0"/>
                <w:sz w:val="18"/>
                <w:szCs w:val="18"/>
              </w:rPr>
              <w:br/>
              <w:t>3.《国务院办公厅关于推进重大建设项目批准和实施领域政府信息公开的意见》（国办发</w:t>
            </w:r>
            <w:r w:rsidRPr="000E75E8">
              <w:rPr>
                <w:rFonts w:ascii="仿宋_GB2312" w:eastAsia="仿宋_GB2312" w:hAnsi="宋体" w:cs="宋体" w:hint="eastAsia"/>
                <w:kern w:val="0"/>
                <w:sz w:val="18"/>
                <w:szCs w:val="18"/>
              </w:rPr>
              <w:lastRenderedPageBreak/>
              <w:t>〔2017〕94号）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按照中央有关要求公开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YJ01005005BT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29</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检查和巡查发现安全监管监察问题</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检查和巡查发现的、并要求向社会公开的问题及整改落实情况</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YJ01005006B</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30</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建议提案办理</w:t>
            </w:r>
          </w:p>
        </w:tc>
        <w:tc>
          <w:tcPr>
            <w:tcW w:w="1276"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●办理制度与推进情况</w:t>
            </w:r>
            <w:r w:rsidRPr="000E75E8">
              <w:rPr>
                <w:rFonts w:ascii="仿宋_GB2312" w:eastAsia="仿宋_GB2312" w:hAnsi="宋体" w:cs="宋体" w:hint="eastAsia"/>
                <w:kern w:val="0"/>
                <w:sz w:val="18"/>
                <w:szCs w:val="18"/>
              </w:rPr>
              <w:br/>
              <w:t>●人大代表建议办理</w:t>
            </w:r>
            <w:r w:rsidRPr="000E75E8">
              <w:rPr>
                <w:rFonts w:ascii="仿宋_GB2312" w:eastAsia="仿宋_GB2312" w:hAnsi="宋体" w:cs="宋体" w:hint="eastAsia"/>
                <w:kern w:val="0"/>
                <w:sz w:val="18"/>
                <w:szCs w:val="18"/>
              </w:rPr>
              <w:br/>
              <w:t>●政协委员提案办理</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2.《国务院办公厅关于做好全国人大代表建议和全国政协委员提案办理结果公开工作的通知》（国办发〔2014〕46号）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按照中央有关要求公开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YJ01005007C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31</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应急预案</w:t>
            </w:r>
          </w:p>
        </w:tc>
        <w:tc>
          <w:tcPr>
            <w:tcW w:w="127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●安全生产类预案</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2.《生产安全事故报告和调查处理条例》（国务院令第493号）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r w:rsidR="005128E2" w:rsidRPr="000E75E8" w:rsidTr="005128E2">
        <w:trPr>
          <w:trHeight w:val="3439"/>
        </w:trPr>
        <w:tc>
          <w:tcPr>
            <w:tcW w:w="129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lastRenderedPageBreak/>
              <w:t>YJ01005008C</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32</w:t>
            </w:r>
          </w:p>
        </w:tc>
        <w:tc>
          <w:tcPr>
            <w:tcW w:w="967" w:type="dxa"/>
            <w:vMerge/>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应急救援</w:t>
            </w:r>
          </w:p>
        </w:tc>
        <w:tc>
          <w:tcPr>
            <w:tcW w:w="1276"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●业务工作动态</w:t>
            </w:r>
            <w:r w:rsidRPr="000E75E8">
              <w:rPr>
                <w:rFonts w:ascii="仿宋_GB2312" w:eastAsia="仿宋_GB2312" w:hAnsi="宋体" w:cs="宋体" w:hint="eastAsia"/>
                <w:kern w:val="0"/>
                <w:sz w:val="18"/>
                <w:szCs w:val="18"/>
              </w:rPr>
              <w:br/>
              <w:t>●安全生产类应急救援动态</w:t>
            </w:r>
          </w:p>
        </w:tc>
        <w:tc>
          <w:tcPr>
            <w:tcW w:w="1701" w:type="dxa"/>
            <w:shd w:val="clear" w:color="auto" w:fill="auto"/>
            <w:vAlign w:val="center"/>
            <w:hideMark/>
          </w:tcPr>
          <w:p w:rsidR="002550AD" w:rsidRPr="000E75E8" w:rsidRDefault="002550AD" w:rsidP="003440A1">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1.《中华人民共和国政府信息公开条例》(2019年4月3日中华人民共和国国务院令第711号修订)</w:t>
            </w:r>
            <w:r w:rsidRPr="000E75E8">
              <w:rPr>
                <w:rFonts w:ascii="仿宋_GB2312" w:eastAsia="仿宋_GB2312" w:hAnsi="宋体" w:cs="宋体" w:hint="eastAsia"/>
                <w:kern w:val="0"/>
                <w:sz w:val="18"/>
                <w:szCs w:val="18"/>
              </w:rPr>
              <w:br/>
              <w:t>2.《中共中央 国务院关于推进安全生产领域改革发展的意见》（中发〔2016〕32号）</w:t>
            </w:r>
          </w:p>
        </w:tc>
        <w:tc>
          <w:tcPr>
            <w:tcW w:w="992"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□决策</w:t>
            </w:r>
            <w:r w:rsidRPr="000E75E8">
              <w:rPr>
                <w:rFonts w:ascii="仿宋_GB2312" w:eastAsia="仿宋_GB2312" w:hAnsi="宋体" w:cs="宋体" w:hint="eastAsia"/>
                <w:kern w:val="0"/>
                <w:sz w:val="18"/>
                <w:szCs w:val="18"/>
              </w:rPr>
              <w:br/>
              <w:t>□执行</w:t>
            </w:r>
            <w:r w:rsidRPr="000E75E8">
              <w:rPr>
                <w:rFonts w:ascii="仿宋_GB2312" w:eastAsia="仿宋_GB2312" w:hAnsi="宋体" w:cs="宋体" w:hint="eastAsia"/>
                <w:kern w:val="0"/>
                <w:sz w:val="18"/>
                <w:szCs w:val="18"/>
              </w:rPr>
              <w:br/>
              <w:t>■管理</w:t>
            </w:r>
            <w:r w:rsidRPr="000E75E8">
              <w:rPr>
                <w:rFonts w:ascii="仿宋_GB2312" w:eastAsia="仿宋_GB2312" w:hAnsi="宋体" w:cs="宋体" w:hint="eastAsia"/>
                <w:kern w:val="0"/>
                <w:sz w:val="18"/>
                <w:szCs w:val="18"/>
              </w:rPr>
              <w:br/>
              <w:t>□服务</w:t>
            </w:r>
            <w:r w:rsidRPr="000E75E8">
              <w:rPr>
                <w:rFonts w:ascii="仿宋_GB2312" w:eastAsia="仿宋_GB2312" w:hAnsi="宋体" w:cs="宋体" w:hint="eastAsia"/>
                <w:kern w:val="0"/>
                <w:sz w:val="18"/>
                <w:szCs w:val="18"/>
              </w:rPr>
              <w:br/>
              <w:t>□结果</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按进展情况及时公开</w:t>
            </w:r>
          </w:p>
        </w:tc>
        <w:tc>
          <w:tcPr>
            <w:tcW w:w="709"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慈溪市应急管理局</w:t>
            </w:r>
          </w:p>
        </w:tc>
        <w:tc>
          <w:tcPr>
            <w:tcW w:w="2409" w:type="dxa"/>
            <w:shd w:val="clear" w:color="auto" w:fill="auto"/>
            <w:vAlign w:val="center"/>
            <w:hideMark/>
          </w:tcPr>
          <w:p w:rsidR="002550AD" w:rsidRPr="000E75E8" w:rsidRDefault="002550AD" w:rsidP="005128E2">
            <w:pPr>
              <w:widowControl/>
              <w:jc w:val="left"/>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■政府网站   □政府公报</w:t>
            </w:r>
            <w:r w:rsidRPr="000E75E8">
              <w:rPr>
                <w:rFonts w:ascii="仿宋_GB2312" w:eastAsia="仿宋_GB2312" w:hAnsi="宋体" w:cs="宋体" w:hint="eastAsia"/>
                <w:kern w:val="0"/>
                <w:sz w:val="18"/>
                <w:szCs w:val="18"/>
              </w:rPr>
              <w:br/>
              <w:t>■两微一端   ■发布会</w:t>
            </w:r>
            <w:r w:rsidRPr="000E75E8">
              <w:rPr>
                <w:rFonts w:ascii="仿宋_GB2312" w:eastAsia="仿宋_GB2312" w:hAnsi="宋体" w:cs="宋体" w:hint="eastAsia"/>
                <w:kern w:val="0"/>
                <w:sz w:val="18"/>
                <w:szCs w:val="18"/>
              </w:rPr>
              <w:br/>
              <w:t>■广播电视   ■纸质媒体</w:t>
            </w:r>
            <w:r w:rsidRPr="000E75E8">
              <w:rPr>
                <w:rFonts w:ascii="仿宋_GB2312" w:eastAsia="仿宋_GB2312" w:hAnsi="宋体" w:cs="宋体" w:hint="eastAsia"/>
                <w:kern w:val="0"/>
                <w:sz w:val="18"/>
                <w:szCs w:val="18"/>
              </w:rPr>
              <w:br/>
              <w:t>□公开查阅点 □政务服务中心</w:t>
            </w:r>
            <w:r w:rsidRPr="000E75E8">
              <w:rPr>
                <w:rFonts w:ascii="仿宋_GB2312" w:eastAsia="仿宋_GB2312" w:hAnsi="宋体" w:cs="宋体" w:hint="eastAsia"/>
                <w:kern w:val="0"/>
                <w:sz w:val="18"/>
                <w:szCs w:val="18"/>
              </w:rPr>
              <w:br/>
              <w:t>□便民服务站 □入户/现场</w:t>
            </w:r>
            <w:r w:rsidRPr="000E75E8">
              <w:rPr>
                <w:rFonts w:ascii="仿宋_GB2312" w:eastAsia="仿宋_GB2312" w:hAnsi="宋体" w:cs="宋体" w:hint="eastAsia"/>
                <w:kern w:val="0"/>
                <w:sz w:val="18"/>
                <w:szCs w:val="18"/>
              </w:rPr>
              <w:br/>
              <w:t>□社区/企事业单位、村公示栏（电子屏）</w:t>
            </w:r>
            <w:r w:rsidRPr="000E75E8">
              <w:rPr>
                <w:rFonts w:ascii="仿宋_GB2312" w:eastAsia="仿宋_GB2312" w:hAnsi="宋体" w:cs="宋体" w:hint="eastAsia"/>
                <w:kern w:val="0"/>
                <w:sz w:val="18"/>
                <w:szCs w:val="18"/>
              </w:rPr>
              <w:br/>
              <w:t>□精准推送   ■其他</w:t>
            </w:r>
          </w:p>
        </w:tc>
        <w:tc>
          <w:tcPr>
            <w:tcW w:w="56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26"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0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474"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w:t>
            </w:r>
          </w:p>
        </w:tc>
        <w:tc>
          <w:tcPr>
            <w:tcW w:w="397" w:type="dxa"/>
            <w:shd w:val="clear" w:color="auto" w:fill="auto"/>
            <w:vAlign w:val="center"/>
            <w:hideMark/>
          </w:tcPr>
          <w:p w:rsidR="002550AD" w:rsidRPr="000E75E8" w:rsidRDefault="002550AD" w:rsidP="003440A1">
            <w:pPr>
              <w:widowControl/>
              <w:jc w:val="center"/>
              <w:rPr>
                <w:rFonts w:ascii="仿宋_GB2312" w:eastAsia="仿宋_GB2312" w:hAnsi="宋体" w:cs="宋体" w:hint="eastAsia"/>
                <w:kern w:val="0"/>
                <w:sz w:val="18"/>
                <w:szCs w:val="18"/>
              </w:rPr>
            </w:pPr>
            <w:r w:rsidRPr="000E75E8">
              <w:rPr>
                <w:rFonts w:ascii="仿宋_GB2312" w:eastAsia="仿宋_GB2312" w:hAnsi="宋体" w:cs="宋体" w:hint="eastAsia"/>
                <w:kern w:val="0"/>
                <w:sz w:val="18"/>
                <w:szCs w:val="18"/>
              </w:rPr>
              <w:t xml:space="preserve">　</w:t>
            </w:r>
          </w:p>
        </w:tc>
      </w:tr>
    </w:tbl>
    <w:p w:rsidR="002550AD" w:rsidRDefault="002550AD" w:rsidP="002550AD">
      <w:pPr>
        <w:jc w:val="center"/>
      </w:pPr>
    </w:p>
    <w:sectPr w:rsidR="002550AD" w:rsidSect="002550A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6D6" w:rsidRDefault="002846D6" w:rsidP="00857812">
      <w:r>
        <w:separator/>
      </w:r>
    </w:p>
  </w:endnote>
  <w:endnote w:type="continuationSeparator" w:id="1">
    <w:p w:rsidR="002846D6" w:rsidRDefault="002846D6" w:rsidP="008578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6D6" w:rsidRDefault="002846D6" w:rsidP="00857812">
      <w:r>
        <w:separator/>
      </w:r>
    </w:p>
  </w:footnote>
  <w:footnote w:type="continuationSeparator" w:id="1">
    <w:p w:rsidR="002846D6" w:rsidRDefault="002846D6" w:rsidP="008578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812"/>
    <w:rsid w:val="000E75E8"/>
    <w:rsid w:val="002550AD"/>
    <w:rsid w:val="002846D6"/>
    <w:rsid w:val="0037788A"/>
    <w:rsid w:val="005128E2"/>
    <w:rsid w:val="00857812"/>
    <w:rsid w:val="008A3122"/>
    <w:rsid w:val="00937671"/>
    <w:rsid w:val="00A51DFB"/>
    <w:rsid w:val="00F86B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1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578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57812"/>
    <w:rPr>
      <w:sz w:val="18"/>
      <w:szCs w:val="18"/>
    </w:rPr>
  </w:style>
  <w:style w:type="paragraph" w:styleId="a4">
    <w:name w:val="footer"/>
    <w:basedOn w:val="a"/>
    <w:link w:val="Char0"/>
    <w:uiPriority w:val="99"/>
    <w:semiHidden/>
    <w:unhideWhenUsed/>
    <w:rsid w:val="008578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57812"/>
    <w:rPr>
      <w:sz w:val="18"/>
      <w:szCs w:val="18"/>
    </w:rPr>
  </w:style>
</w:styles>
</file>

<file path=word/webSettings.xml><?xml version="1.0" encoding="utf-8"?>
<w:webSettings xmlns:r="http://schemas.openxmlformats.org/officeDocument/2006/relationships" xmlns:w="http://schemas.openxmlformats.org/wordprocessingml/2006/main">
  <w:divs>
    <w:div w:id="140274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1628</Words>
  <Characters>9282</Characters>
  <Application>Microsoft Office Word</Application>
  <DocSecurity>0</DocSecurity>
  <Lines>77</Lines>
  <Paragraphs>21</Paragraphs>
  <ScaleCrop>false</ScaleCrop>
  <Company/>
  <LinksUpToDate>false</LinksUpToDate>
  <CharactersWithSpaces>10889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2020-09-09T07:50:00Z</dcterms:created>
  <dcterms:modified xsi:type="dcterms:W3CDTF">2020-09-28T09:43:00Z</dcterms:modified>
</cp:coreProperties>
</file>