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pStyle w:val="2"/>
        <w:rPr>
          <w:rFonts w:hint="eastAsia"/>
        </w:rPr>
      </w:pPr>
    </w:p>
    <w:p>
      <w:pPr>
        <w:spacing w:line="360" w:lineRule="auto"/>
        <w:ind w:firstLine="64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企业发明专利产业化奖励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实施细则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一、奖励对象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度</w:t>
      </w:r>
      <w:r>
        <w:rPr>
          <w:rFonts w:hint="eastAsia" w:ascii="仿宋" w:hAnsi="仿宋" w:eastAsia="仿宋" w:cs="仿宋"/>
          <w:sz w:val="32"/>
          <w:szCs w:val="32"/>
        </w:rPr>
        <w:t>授权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发明专利</w:t>
      </w:r>
      <w:r>
        <w:rPr>
          <w:rFonts w:hint="eastAsia" w:ascii="仿宋" w:hAnsi="仿宋" w:eastAsia="仿宋" w:cs="仿宋"/>
          <w:sz w:val="32"/>
          <w:szCs w:val="32"/>
        </w:rPr>
        <w:t>并实现产业化的实施企业（该企业为第一专利权人），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且当年</w:t>
      </w:r>
      <w:r>
        <w:rPr>
          <w:rFonts w:hint="eastAsia" w:ascii="仿宋" w:hAnsi="仿宋" w:eastAsia="仿宋" w:cs="仿宋"/>
          <w:sz w:val="32"/>
          <w:szCs w:val="32"/>
        </w:rPr>
        <w:t>该成果转化为销售额达到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00万元以上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，申报的发明专利无权属纠纷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奖励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补助标准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按成果转化为销售额的1.5%给予补助，单项最高奖补额为15万元，每家企业奖补额累计不超过30万元。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申报流程和材料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市场监管局发出申报通知后，符合条件的企业先提交发明专利和产品关联性证明材料，待专利产品关联性审查通过后，在7个工作日内补交该发明专利产品销售专项审计报告。发明专利产业化项目提交证明材料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（1）慈溪市发明专利产业化申报表（附表1）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（2）授权发明专利证书全文（包含证书权利要求书、说明书等全文内容页）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（3）国家知识产权局出具的发明专利年费发票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（4）专利产品成本组成表（明确专利技术部件成本占比）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（5）该发明专利产品销售专项审计报告（可在关联性审查通过后再提交）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专利和产品关联性证明材料说明：每款产品分别标注名称和型号，阐释产品的全部结构、使用方法、运行步骤，或者生产产品涉及的所有工艺。具体地，对于结构类产品，可以提供标有产品型号的图片、说明书、技术图纸、产品爆炸图等，在图上标识出对应的独立权利要求的全部技术特征；对于不能解构的产品，如材料类、化合物类或者一般方法类发明，则提供制备产品的原材料采购发票、设备采购合同、现场生产工艺照片（需配有文字说明）、方法步骤演示、产品检测报告等证明材料，将专利证书独立权利要求中提到的任何材料、设备都一一比对列出；对于电学类、软件类、控制类方法的发明，提供产品方法步骤演示说明或场景演示说明或演示视频等，可以是截屏加文字说明的形式，证明专利技术中的每一个步骤，产品使用时都能一一呈现出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四、奖励补助程序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市场监管局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拟奖励的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名单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向有关部门进行书面意见征询并在网上进行7天的公示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经征询意见和公示无异议后，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再将汇总资料递交至</w:t>
      </w:r>
      <w:r>
        <w:rPr>
          <w:rFonts w:hint="eastAsia" w:ascii="仿宋" w:hAnsi="仿宋" w:eastAsia="仿宋" w:cs="仿宋"/>
          <w:sz w:val="32"/>
          <w:szCs w:val="32"/>
        </w:rPr>
        <w:t>市财政局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市财政局对其资料进行</w:t>
      </w:r>
      <w:r>
        <w:rPr>
          <w:rFonts w:hint="eastAsia" w:ascii="仿宋" w:hAnsi="仿宋" w:eastAsia="仿宋" w:cs="仿宋"/>
          <w:sz w:val="32"/>
          <w:szCs w:val="32"/>
        </w:rPr>
        <w:t>合规性审核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后，</w:t>
      </w:r>
      <w:r>
        <w:rPr>
          <w:rFonts w:hint="eastAsia" w:ascii="仿宋" w:hAnsi="仿宋" w:eastAsia="仿宋" w:cs="仿宋"/>
          <w:sz w:val="32"/>
          <w:szCs w:val="32"/>
        </w:rPr>
        <w:t>联合发文下拨补助资金，奖励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资</w:t>
      </w:r>
      <w:r>
        <w:rPr>
          <w:rFonts w:hint="eastAsia" w:ascii="仿宋" w:hAnsi="仿宋" w:eastAsia="仿宋" w:cs="仿宋"/>
          <w:sz w:val="32"/>
          <w:szCs w:val="32"/>
        </w:rPr>
        <w:t>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原则上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通过甬易办平台</w:t>
      </w:r>
      <w:r>
        <w:rPr>
          <w:rFonts w:hint="eastAsia" w:ascii="仿宋" w:hAnsi="仿宋" w:eastAsia="仿宋" w:cs="仿宋"/>
          <w:sz w:val="32"/>
          <w:szCs w:val="32"/>
        </w:rPr>
        <w:t>发放到奖励对象账户。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shd w:val="clear" w:color="auto" w:fill="auto"/>
        <w:spacing w:line="57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5" w:left="1588" w:header="851" w:footer="1418" w:gutter="0"/>
          <w:pgNumType w:fmt="numberInDash"/>
          <w:cols w:space="720" w:num="1"/>
          <w:docGrid w:type="lines" w:linePitch="312" w:charSpace="0"/>
        </w:sectPr>
      </w:pPr>
    </w:p>
    <w:p>
      <w:pPr>
        <w:shd w:val="clear" w:color="auto" w:fill="auto"/>
        <w:spacing w:line="57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附表1:</w:t>
      </w:r>
    </w:p>
    <w:p>
      <w:pPr>
        <w:pStyle w:val="2"/>
        <w:rPr>
          <w:rFonts w:hint="default"/>
          <w:lang w:val="en-US" w:eastAsia="zh-CN"/>
        </w:rPr>
      </w:pPr>
    </w:p>
    <w:p>
      <w:pPr>
        <w:shd w:val="clear" w:color="auto" w:fill="auto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慈溪市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发明专利产业化申报表</w:t>
      </w:r>
    </w:p>
    <w:p>
      <w:pPr>
        <w:shd w:val="clear" w:color="auto" w:fill="auto"/>
        <w:spacing w:line="570" w:lineRule="exact"/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2161"/>
        <w:gridCol w:w="1024"/>
        <w:gridCol w:w="548"/>
        <w:gridCol w:w="710"/>
        <w:gridCol w:w="2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申报单位</w:t>
            </w:r>
          </w:p>
        </w:tc>
        <w:tc>
          <w:tcPr>
            <w:tcW w:w="3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</w:p>
          <w:p>
            <w:pPr>
              <w:shd w:val="clear" w:color="auto" w:fill="auto"/>
              <w:spacing w:line="36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（盖章）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统一社会</w:t>
            </w:r>
          </w:p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信用代码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tabs>
                <w:tab w:val="left" w:pos="733"/>
              </w:tabs>
              <w:spacing w:line="360" w:lineRule="exact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地址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专利名称、专利号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、规格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>型号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发明专利类型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ind w:firstLine="480" w:firstLineChars="200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>产品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  <w:lang w:eastAsia="zh-CN"/>
              </w:rPr>
              <w:t>类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>发明专利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 xml:space="preserve">         方法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  <w:lang w:eastAsia="zh-CN"/>
              </w:rPr>
              <w:t>类</w:t>
            </w:r>
            <w:r>
              <w:rPr>
                <w:rFonts w:hint="eastAsia" w:ascii="宋体" w:hAnsi="宋体" w:eastAsia="宋体" w:cs="仿宋_GB2312"/>
                <w:b w:val="0"/>
                <w:bCs w:val="0"/>
                <w:sz w:val="24"/>
                <w:highlight w:val="none"/>
              </w:rPr>
              <w:t>发明专利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企业性质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高新技术企业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示范企业□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专精特新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企业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 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专利情况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目前拥有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   件，实用新型   件，外观专利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联系人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联系电话</w:t>
            </w:r>
          </w:p>
        </w:tc>
        <w:tc>
          <w:tcPr>
            <w:tcW w:w="2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产品说明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说明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产品结构、组成、特点、生产工艺、关键技术及主要技术指标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等，如有多项产品使用了该发明专利，请分别说明。</w:t>
            </w:r>
          </w:p>
          <w:p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发明专利说明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说明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创新点、技术水平、解决的技术问题、采取的技术方案、取得的技术效果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等。</w:t>
            </w:r>
          </w:p>
          <w:p>
            <w:pPr>
              <w:shd w:val="clear" w:color="auto" w:fill="auto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shd w:val="clear" w:color="auto" w:fill="auto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发明专利和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该专利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产品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关联度(详细说明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，可另附页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)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  <w:t>阐述产品和发明专利的关联性，重点比对专利证书中独立权利要求的全部技术特征；如有多项产品，请分别说明。</w:t>
            </w:r>
          </w:p>
          <w:p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shd w:val="clear" w:color="auto" w:fill="auto"/>
              <w:spacing w:line="400" w:lineRule="exact"/>
              <w:jc w:val="both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8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项目产品经济、社会效益以及发展前景分析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申报单位</w:t>
            </w:r>
          </w:p>
          <w:p>
            <w:pPr>
              <w:shd w:val="clear" w:color="auto" w:fill="auto"/>
              <w:spacing w:line="40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>承诺</w:t>
            </w:r>
          </w:p>
        </w:tc>
        <w:tc>
          <w:tcPr>
            <w:tcW w:w="67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ind w:firstLine="470" w:firstLineChars="196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本企业承诺以上申报内容属实，且为申报专利的第一专利权人，并无权属纠纷，近三年内企业无知识产权侵权行为和重大安全事故。                                    </w:t>
            </w:r>
          </w:p>
          <w:p>
            <w:pPr>
              <w:shd w:val="clear" w:color="auto" w:fill="auto"/>
              <w:spacing w:line="400" w:lineRule="exact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  <w:p>
            <w:pPr>
              <w:shd w:val="clear" w:color="auto" w:fill="auto"/>
              <w:spacing w:line="400" w:lineRule="exact"/>
              <w:ind w:firstLine="4233" w:firstLineChars="1764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（盖章）                                </w:t>
            </w:r>
          </w:p>
          <w:p>
            <w:pPr>
              <w:shd w:val="clear" w:color="auto" w:fill="auto"/>
              <w:spacing w:line="400" w:lineRule="exact"/>
              <w:ind w:right="480" w:firstLine="2594" w:firstLineChars="1081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  <w:t xml:space="preserve">           年   月   日</w:t>
            </w:r>
          </w:p>
          <w:p>
            <w:pPr>
              <w:shd w:val="clear" w:color="auto" w:fill="auto"/>
              <w:spacing w:line="400" w:lineRule="exact"/>
              <w:ind w:right="480" w:firstLine="2116" w:firstLineChars="882"/>
              <w:rPr>
                <w:rFonts w:ascii="仿宋_GB2312" w:hAnsi="仿宋_GB2312" w:eastAsia="仿宋_GB2312" w:cs="仿宋_GB2312"/>
                <w:b w:val="0"/>
                <w:bCs w:val="0"/>
                <w:sz w:val="24"/>
                <w:highlight w:val="none"/>
              </w:rPr>
            </w:pPr>
          </w:p>
        </w:tc>
      </w:tr>
    </w:tbl>
    <w:p>
      <w:pPr>
        <w:sectPr>
          <w:pgSz w:w="11906" w:h="16838"/>
          <w:pgMar w:top="1678" w:right="1474" w:bottom="1984" w:left="1588" w:header="851" w:footer="1417" w:gutter="0"/>
          <w:pgNumType w:fmt="numberInDash"/>
          <w:cols w:space="720" w:num="1"/>
          <w:rtlGutter w:val="0"/>
          <w:docGrid w:type="lines" w:linePitch="318" w:charSpace="0"/>
        </w:sectPr>
      </w:pPr>
    </w:p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知识产权质押融资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奖励实施细则</w:t>
      </w: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一、奖励对象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在本市注册，具有独立的法人资格，为市内各类市场主体提供知识产权质押融资创新服务的金融机构。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二、奖励补助标准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对2023年度质押金额总额及质押合同（协议）件数各排名慈溪市前三位的金融机构分别给予每家不超过5万、3万、2万元的奖励。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三、申报流程和材料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申报单位填写《知识产权质押融资奖励申报表》（附表2），以及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eastAsia="zh-CN" w:bidi="ar"/>
        </w:rPr>
        <w:t>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营业执照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eastAsia="zh-CN" w:bidi="ar"/>
        </w:rPr>
        <w:t>》复印件（加盖公章）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eastAsia="zh-CN" w:bidi="ar"/>
        </w:rPr>
        <w:t>2023年度为市内各类市场主体提供质押融资服务清单（加盖公章）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等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eastAsia="zh-CN" w:bidi="ar"/>
        </w:rPr>
        <w:t>证明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材料，递交至市市场监管局专利监管科（商标广告监管科）。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四、奖励补助程序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市市场监管局把拟奖励的单位名单，向有关部门进行书面意见征询并在网上进行7天的公示。经征询意见和公示无异议后，申报资料报经市财政局合规性审核，联合发文下拨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补助资金，奖励资金原则上通过甬易办平台发放到奖励对象账户。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adjustRightInd w:val="0"/>
        <w:snapToGrid w:val="0"/>
        <w:spacing w:before="62" w:beforeLines="20"/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表2:</w:t>
      </w:r>
    </w:p>
    <w:p>
      <w:pPr>
        <w:pStyle w:val="2"/>
        <w:rPr>
          <w:rFonts w:hint="default"/>
          <w:lang w:val="en-US" w:eastAsia="zh-CN"/>
        </w:rPr>
      </w:pPr>
    </w:p>
    <w:p>
      <w:pPr>
        <w:adjustRightInd w:val="0"/>
        <w:snapToGrid w:val="0"/>
        <w:spacing w:before="62" w:beforeLines="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知识产权质押融资奖励申报表</w:t>
      </w:r>
    </w:p>
    <w:p>
      <w:pPr>
        <w:adjustRightInd w:val="0"/>
        <w:snapToGrid w:val="0"/>
        <w:spacing w:before="62" w:beforeLines="20"/>
        <w:jc w:val="center"/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3545"/>
        <w:gridCol w:w="1684"/>
        <w:gridCol w:w="1886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金融机构</w:t>
            </w:r>
          </w:p>
          <w:p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both"/>
              <w:rPr>
                <w:rFonts w:hint="eastAsia" w:ascii="仿宋_GB2312" w:hAnsi="宋体"/>
                <w:b w:val="0"/>
                <w:bCs w:val="0"/>
                <w:sz w:val="24"/>
                <w:szCs w:val="24"/>
              </w:rPr>
            </w:pPr>
          </w:p>
          <w:p>
            <w:pPr>
              <w:ind w:firstLine="1200" w:firstLineChars="500"/>
              <w:jc w:val="both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统一社会</w:t>
            </w:r>
          </w:p>
          <w:p>
            <w:pPr>
              <w:jc w:val="center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信用代码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机构地址</w:t>
            </w:r>
          </w:p>
        </w:tc>
        <w:tc>
          <w:tcPr>
            <w:tcW w:w="7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_GB2312" w:hAns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宋体"/>
                <w:b w:val="0"/>
                <w:bCs w:val="0"/>
                <w:sz w:val="24"/>
                <w:szCs w:val="24"/>
              </w:rPr>
              <w:t>联系人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仿宋_GB2312" w:hAnsi="宋体" w:eastAsia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_GB2312" w:hAnsi="宋体" w:eastAsia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联系人手机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hAns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3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  <w:t>申请奖补事项（证明材料另附）</w:t>
            </w:r>
          </w:p>
        </w:tc>
        <w:tc>
          <w:tcPr>
            <w:tcW w:w="7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_GB2312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  <w:t>填写</w:t>
            </w: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val="en-US" w:eastAsia="zh-CN"/>
              </w:rPr>
              <w:t>2023年度知识产权质押融资工作完成情况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  <w:t>申请单位</w:t>
            </w:r>
          </w:p>
          <w:p>
            <w:pPr>
              <w:jc w:val="center"/>
              <w:rPr>
                <w:rFonts w:hint="eastAsia" w:ascii="仿宋_GB2312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b w:val="0"/>
                <w:bCs w:val="0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7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400" w:lineRule="exact"/>
              <w:ind w:firstLine="470" w:firstLineChars="196"/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>本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>承诺以上申报内容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  <w:lang w:eastAsia="zh-CN"/>
              </w:rPr>
              <w:t>均真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 xml:space="preserve">实、合法、有效，愿为此承担有关法律责任。                                   </w:t>
            </w:r>
          </w:p>
          <w:p>
            <w:pPr>
              <w:shd w:val="clear" w:color="auto" w:fill="auto"/>
              <w:spacing w:line="40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</w:pPr>
          </w:p>
          <w:p>
            <w:pPr>
              <w:shd w:val="clear" w:color="auto" w:fill="auto"/>
              <w:spacing w:line="400" w:lineRule="exact"/>
              <w:ind w:firstLine="4233" w:firstLineChars="1764"/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 xml:space="preserve">（盖章）                                </w:t>
            </w:r>
          </w:p>
          <w:p>
            <w:pPr>
              <w:rPr>
                <w:rFonts w:ascii="仿宋_GB2312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highlight w:val="none"/>
              </w:rPr>
              <w:t xml:space="preserve"> 年   月   日</w:t>
            </w:r>
          </w:p>
        </w:tc>
      </w:tr>
    </w:tbl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pStyle w:val="2"/>
        <w:rPr>
          <w:rFonts w:hint="eastAsia"/>
          <w:lang w:eastAsia="zh-CN"/>
        </w:rPr>
      </w:pP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慈溪市品牌、标准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、质量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奖励实施细则</w:t>
      </w:r>
    </w:p>
    <w:p>
      <w:pPr>
        <w:ind w:firstLine="560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一、奖励补助对象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我市新行政认定为驰名商标的单位，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新核准注册证明商标的团体、协会或其他形式组织、产业集群集体商标权利人、“地理标志”证明商标权利人，获得中国质量奖、中国质量奖提名奖、浙江省政府质量奖、宁波市政府质量奖的企业，主持制定和修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国家、行业标准（“浙江制造”标准）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、地方标准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的单位，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通过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“品字标浙江制造”“绿色产品”认证，以及“浙品码”赋码单位、小微企业质量管理体系认证提升和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导入卓越绩效管理模式的单位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、质量提升项目建设企业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或组织、获得“浙江标准”认定的企业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奖励补助标准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进一步推进商标品牌战略实施，增强企业核心竞争力。对新行政认定为驰名商标的，给予权利人每件不超过30万元的奖励。鼓励整合产业供应链、增强创新能力，抱团发展，集约化经营。对新核准注册证明商标的团体、协会或其他形式组织，给予权利人每件不超过5万元资助；对于新核准注册的产业集群集体商标，给予权利人每件不超过5万元奖励。加强自然资源和人文资源品牌保护，突出独特的品牌效应和效益，对“地理标志”证明商标权利人拥有红标使用企业超过20家的，给予权利人每件“地理标志”证明商标一次性5万元奖励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　　2．鼓励企业走高品质、高端化路线，体现浙江企业和产品形象的区域公共品牌，推动慈溪企业现代化进程。对获得中国质量奖、中国质量奖提名奖、浙江省政府质量奖、宁波市政府质量奖的企业分别给予每家最高不超过100万元、50万元、50万元、30万元的奖励。导入卓越绩效管理模式的，每家给予不超过5万元的奖励。企业或组织开展质量提升项目建设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，每项给予不超过10万元的奖励。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3.对家用电器、燃气用品等GM2D建设试点行业的生产企业，采用批次码、一物一码的“浙品码”赋码方式，使用激光烧刻、UV喷码、TTO转印、胶转印、indigo数字印刷等新型赋码技术，进行设备投入或技术改造升级，并明确将“浙品码”贴在商品外包装或商品本体上，每家给予不高于3万元奖励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4．对主持制定国际、国家、行业标准的，每件分别给予不超过50万元、30万元、10万元的奖励，主持修订国际标准、国家标准、行业标准的，减半奖励。对主持制定“浙江制造”标准的，每件给予不超过20万元的奖励。通过“品字标浙江制造”认证的，每件给予不超过20万元的奖励。企业依据同个“浙江制造”标准获得多个“品字标浙江制造”认证的，不重复奖励。获得“浙江标准”认定的，每项给予不超过15万元的奖励。主持制定浙江省、宁波市地方标准、慈溪市地方技术性规范的，每件分别给予不超过10万元、5万元、3万元的奖励。通过“绿色产品”认证的，每件给予不超过5万元的奖励。参与小微企业质量管理体系认证提升行动，首次通过质量管理体系认证的，每家给予不超过1万元奖励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　　三、申报所需资料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　　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1.申报驰名商标奖励，需提供《慈溪市品牌、标准、质量奖励补助申请表》（附表3），同时提供商标注册证复印件。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　　2.申报新核准注册证明商标的团体、协会或其他形式组织、产业集群集体商标、“地理标志”证明商标奖励，需要提供《慈溪市品牌、标准、质量奖励补助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申请表》、商标注册证复印件。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3.申报中国质量奖、中国质量奖提名奖、浙江省政府质量奖、宁波市政府质量奖，需提供《慈溪市品牌、标准、质量奖励补助申请表》、获奖证书复印件。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4.申报标准制订奖励，需提供《慈溪市品牌、标准、质量奖励补助申请表》，同时上报企业作为第一起草单位制订的国际标准、国家标准、行业标准(“浙江制造”标准)、地方标准等文本原件复印件。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5.申报“浙江标准”获评奖励，需提供《慈溪市品牌、标准、质量奖励补助申请表》，同时提供获评文件。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6.申报“浙江制造”、“绿色产品”认证奖励，需提供《慈溪市品牌、标准、质量奖励补助申请表》，同时提供“浙江制造”“绿色产品”认证证书复印件。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7.申报导入卓越绩效管理模式奖励，需提供《慈溪市品牌、标准奖励补助申请表》，同时提供卓越绩效验收报告。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8.申报质量提升项目建设。需提供《慈溪市品牌、标准、质量奖励补助申请表》，同时提供获批文件。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9.申报小微企业质量管理体系认证奖励，需提供《慈溪市品牌、标准、质量奖励补助申请表》，以及质量管理体系认证证书复印件。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　　10.申报“浙品码”赋码奖励，需提供《慈溪市品牌、标准、质量奖励补助申请表》，同时提供“浙品码”照片和对应的赋码产品照片，以及本年度进行设备投入或技术改造升级的发票复印件。市市场监管局视情对相关企业的生产线进行实地核查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　　四、奖励补助申报及兑现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br w:type="textWrapping"/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　　（一）申报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　　由市市场监管局发布申报通知，符合条件的申报单位向市市场监管局提交申报材料。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br w:type="textWrapping"/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　　（二）审核验收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　　1．违法违规性审核。市市场监管局依据申报企业名单，向有关部门进行书面意见征询。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　　2．项目实质性审核。市市场监管局对申报资料进行审核（含实地审核），确定拟奖励对象和金额。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　　3．公示程序。审核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结束后，由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市市场监管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局在其官网上进行公示，公示内容为拟奖补企业（对象）名称、奖励项目、奖励金额等，公示期为7天。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　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4．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市市场监管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局把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递交至市财政局，市财政局对其审核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进行完整性、合规性审核，同时做好事后监督。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br w:type="textWrapping"/>
      </w:r>
      <w:r>
        <w:rPr>
          <w:rFonts w:hint="eastAsia" w:ascii="楷体" w:hAnsi="楷体" w:eastAsia="楷体" w:cs="楷体"/>
          <w:color w:val="auto"/>
          <w:kern w:val="0"/>
          <w:sz w:val="32"/>
          <w:szCs w:val="32"/>
          <w:lang w:val="en-US" w:eastAsia="zh-CN"/>
        </w:rPr>
        <w:t>　　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t>（三）核拨兑现</w:t>
      </w:r>
      <w:r>
        <w:rPr>
          <w:rFonts w:hint="eastAsia" w:ascii="楷体" w:hAnsi="楷体" w:eastAsia="楷体" w:cs="楷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　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市市场监管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局会同市财政局联合下达资金拨付文件，并做好资金拨付工作。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五、其他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　　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本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奖励补助与市现有其他口径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的标准、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品牌奖励，不得重复。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2.实施期限为2023年1月1日至12月31日。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7" w:firstLineChars="71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after="573" w:afterLines="100" w:line="580" w:lineRule="exact"/>
        <w:ind w:firstLine="198" w:firstLineChars="71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pStyle w:val="2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pStyle w:val="2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pStyle w:val="2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rPr>
          <w:rFonts w:hint="eastAsia"/>
        </w:rPr>
      </w:pPr>
    </w:p>
    <w:p>
      <w:pPr>
        <w:spacing w:after="573" w:afterLines="100" w:line="580" w:lineRule="exact"/>
        <w:ind w:firstLine="198" w:firstLineChars="71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spacing w:after="573" w:afterLines="100" w:line="580" w:lineRule="exact"/>
        <w:ind w:firstLine="198" w:firstLineChars="71"/>
        <w:rPr>
          <w:rFonts w:hint="eastAsia" w:ascii="宋体" w:hAnsi="宋体" w:eastAsia="宋体"/>
          <w:color w:val="000000"/>
          <w:sz w:val="28"/>
          <w:szCs w:val="28"/>
        </w:rPr>
      </w:pPr>
    </w:p>
    <w:p>
      <w:pPr>
        <w:spacing w:after="573" w:afterLines="100" w:line="580" w:lineRule="exact"/>
        <w:ind w:firstLine="227" w:firstLineChars="71"/>
        <w:rPr>
          <w:rFonts w:hint="eastAsia" w:ascii="黑体" w:hAnsi="黑体" w:eastAsia="黑体" w:cs="黑体"/>
          <w:color w:val="000000"/>
          <w:sz w:val="32"/>
          <w:szCs w:val="32"/>
        </w:rPr>
        <w:sectPr>
          <w:pgSz w:w="11906" w:h="16838"/>
          <w:pgMar w:top="2098" w:right="1474" w:bottom="1985" w:left="1588" w:header="851" w:footer="1418" w:gutter="0"/>
          <w:pgNumType w:fmt="numberInDash"/>
          <w:cols w:space="720" w:num="1"/>
          <w:docGrid w:type="lines" w:linePitch="312" w:charSpace="0"/>
        </w:sectPr>
      </w:pPr>
    </w:p>
    <w:p>
      <w:pPr>
        <w:spacing w:after="573" w:afterLines="100" w:line="580" w:lineRule="exact"/>
        <w:ind w:firstLine="227" w:firstLineChars="71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表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3：</w:t>
      </w:r>
    </w:p>
    <w:p>
      <w:pPr>
        <w:spacing w:after="573" w:afterLines="100" w:line="580" w:lineRule="exact"/>
        <w:ind w:firstLine="255" w:firstLineChars="71"/>
        <w:jc w:val="center"/>
        <w:rPr>
          <w:rFonts w:hint="eastAsia"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慈溪市品牌、标准</w:t>
      </w:r>
      <w:r>
        <w:rPr>
          <w:rFonts w:hint="eastAsia" w:ascii="方正小标宋简体" w:hAnsi="宋体" w:eastAsia="方正小标宋简体"/>
          <w:color w:val="000000"/>
          <w:sz w:val="36"/>
          <w:szCs w:val="36"/>
          <w:lang w:eastAsia="zh-CN"/>
        </w:rPr>
        <w:t>、质量</w:t>
      </w: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奖励补助申请表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3997"/>
        <w:gridCol w:w="1395"/>
        <w:gridCol w:w="1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240" w:firstLineChars="100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申请单位</w:t>
            </w:r>
          </w:p>
        </w:tc>
        <w:tc>
          <w:tcPr>
            <w:tcW w:w="39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176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240" w:firstLineChars="100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9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6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240" w:firstLineChars="100"/>
              <w:jc w:val="center"/>
              <w:rPr>
                <w:rFonts w:hint="eastAsia" w:ascii="仿宋_GB2312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39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手 机</w:t>
            </w:r>
          </w:p>
        </w:tc>
        <w:tc>
          <w:tcPr>
            <w:tcW w:w="176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240" w:firstLineChars="100"/>
              <w:jc w:val="both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申请项目</w:t>
            </w:r>
          </w:p>
        </w:tc>
        <w:tc>
          <w:tcPr>
            <w:tcW w:w="399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申请金额</w:t>
            </w:r>
          </w:p>
          <w:p>
            <w:pPr>
              <w:spacing w:line="580" w:lineRule="exact"/>
              <w:jc w:val="center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76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ind w:firstLine="48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8" w:hRule="atLeast"/>
          <w:jc w:val="center"/>
        </w:trPr>
        <w:tc>
          <w:tcPr>
            <w:tcW w:w="149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申报理由及</w:t>
            </w:r>
          </w:p>
          <w:p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依据</w:t>
            </w:r>
          </w:p>
        </w:tc>
        <w:tc>
          <w:tcPr>
            <w:tcW w:w="7159" w:type="dxa"/>
            <w:gridSpan w:val="3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580" w:lineRule="exact"/>
              <w:rPr>
                <w:rFonts w:hint="default" w:ascii="仿宋_GB2312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spacing w:line="580" w:lineRule="exact"/>
              <w:rPr>
                <w:rFonts w:hint="eastAsia" w:ascii="仿宋_GB2312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1499" w:type="dxa"/>
            <w:noWrap w:val="0"/>
            <w:vAlign w:val="center"/>
          </w:tcPr>
          <w:p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</w:rPr>
              <w:t>申请单位</w:t>
            </w:r>
          </w:p>
          <w:p>
            <w:pPr>
              <w:spacing w:line="580" w:lineRule="exact"/>
              <w:ind w:firstLine="0" w:firstLineChars="0"/>
              <w:rPr>
                <w:rFonts w:hint="eastAsia" w:ascii="仿宋_GB2312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7159" w:type="dxa"/>
            <w:gridSpan w:val="3"/>
            <w:noWrap w:val="0"/>
            <w:vAlign w:val="top"/>
          </w:tcPr>
          <w:p>
            <w:pPr>
              <w:spacing w:line="580" w:lineRule="exact"/>
              <w:ind w:firstLine="480" w:firstLineChars="200"/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>本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>承诺以上申报内容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eastAsia="zh-CN"/>
              </w:rPr>
              <w:t>均真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实、合法、有效，愿为此承担有关法律责任。                                   </w:t>
            </w:r>
          </w:p>
          <w:p>
            <w:pPr>
              <w:spacing w:line="580" w:lineRule="exact"/>
              <w:ind w:firstLine="4560" w:firstLineChars="1900"/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（盖章）                                </w:t>
            </w:r>
          </w:p>
          <w:p>
            <w:pPr>
              <w:spacing w:line="580" w:lineRule="exact"/>
              <w:ind w:firstLine="0" w:firstLineChars="0"/>
              <w:rPr>
                <w:rFonts w:hint="eastAsia" w:ascii="仿宋_GB2312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  年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  月 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宋体" w:cs="Times New Roman"/>
                <w:color w:val="000000"/>
                <w:sz w:val="24"/>
                <w:szCs w:val="24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328" w:y="-107" w:anchorLock="1"/>
      <w:rPr>
        <w:rStyle w:val="7"/>
        <w:rFonts w:asci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- 5 -</w:t>
    </w:r>
    <w:r>
      <w:rPr>
        <w:rStyle w:val="7"/>
        <w:rFonts w:ascii="宋体" w:hAnsi="宋体"/>
        <w:sz w:val="28"/>
        <w:szCs w:val="28"/>
      </w:rP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A6BEA7"/>
    <w:multiLevelType w:val="singleLevel"/>
    <w:tmpl w:val="64A6BEA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B0373"/>
    <w:rsid w:val="002558CD"/>
    <w:rsid w:val="23AB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2024-01-29T08:35:00Z</dcterms:created>
  <dc:creator>LICHENG</dc:creator>
  <cp:lastModifiedBy>TF</cp:lastModifiedBy>
  <dcterms:modified xsi:type="dcterms:W3CDTF">2025-12-22T01:42:33Z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67A6417C1F67417E9A624DC45DDE3D6E</vt:lpwstr>
  </property>
</Properties>
</file>