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line="520" w:lineRule="exact"/>
        <w:jc w:val="both"/>
        <w:textAlignment w:val="auto"/>
        <w:rPr>
          <w:rFonts w:hint="eastAsia"/>
        </w:rPr>
      </w:pPr>
      <w:r>
        <w:rPr>
          <w:rFonts w:hint="eastAsia" w:ascii="黑体" w:hAnsi="黑体" w:eastAsia="黑体" w:cs="黑体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line="52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慈溪</w:t>
      </w:r>
      <w:r>
        <w:rPr>
          <w:rFonts w:hint="eastAsia" w:ascii="方正小标宋简体" w:eastAsia="方正小标宋简体"/>
          <w:sz w:val="36"/>
          <w:szCs w:val="36"/>
        </w:rPr>
        <w:t>市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卫生健康</w:t>
      </w:r>
      <w:r>
        <w:rPr>
          <w:rFonts w:hint="eastAsia" w:ascii="方正小标宋简体" w:eastAsia="方正小标宋简体"/>
          <w:sz w:val="36"/>
          <w:szCs w:val="36"/>
        </w:rPr>
        <w:t>局202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1</w:t>
      </w:r>
      <w:r>
        <w:rPr>
          <w:rFonts w:hint="eastAsia" w:ascii="方正小标宋简体" w:hAnsi="宋体" w:eastAsia="方正小标宋简体" w:cs="宋体"/>
          <w:sz w:val="36"/>
          <w:szCs w:val="36"/>
        </w:rPr>
        <w:t>年重大行政决策事项目录清单</w:t>
      </w:r>
    </w:p>
    <w:tbl>
      <w:tblPr>
        <w:tblStyle w:val="3"/>
        <w:tblW w:w="1479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1"/>
        <w:gridCol w:w="2760"/>
        <w:gridCol w:w="1755"/>
        <w:gridCol w:w="1755"/>
        <w:gridCol w:w="3585"/>
        <w:gridCol w:w="1920"/>
        <w:gridCol w:w="204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3" w:hRule="atLeast"/>
          <w:jc w:val="center"/>
        </w:trPr>
        <w:tc>
          <w:tcPr>
            <w:tcW w:w="9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  <w:t>序号</w:t>
            </w:r>
          </w:p>
        </w:tc>
        <w:tc>
          <w:tcPr>
            <w:tcW w:w="2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/>
              </w:rPr>
              <w:t>决策</w:t>
            </w: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  <w:t>事项名称</w:t>
            </w:r>
          </w:p>
        </w:tc>
        <w:tc>
          <w:tcPr>
            <w:tcW w:w="17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/>
              </w:rPr>
              <w:t>决策主体</w:t>
            </w:r>
          </w:p>
        </w:tc>
        <w:tc>
          <w:tcPr>
            <w:tcW w:w="17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  <w:t>承办科室</w:t>
            </w:r>
          </w:p>
        </w:tc>
        <w:tc>
          <w:tcPr>
            <w:tcW w:w="35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/>
              </w:rPr>
              <w:t>制定依据</w:t>
            </w:r>
          </w:p>
        </w:tc>
        <w:tc>
          <w:tcPr>
            <w:tcW w:w="192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/>
              </w:rPr>
              <w:t>履行程序</w:t>
            </w:r>
          </w:p>
        </w:tc>
        <w:tc>
          <w:tcPr>
            <w:tcW w:w="204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/>
              </w:rPr>
              <w:t>计划完成时间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51" w:hRule="atLeast"/>
          <w:jc w:val="center"/>
        </w:trPr>
        <w:tc>
          <w:tcPr>
            <w:tcW w:w="9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仿宋" w:eastAsia="仿宋_GB2312" w:cstheme="minorBidi"/>
                <w:kern w:val="2"/>
                <w:sz w:val="30"/>
                <w:szCs w:val="30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eastAsia="zh-CN"/>
              </w:rPr>
              <w:t>1</w:t>
            </w:r>
          </w:p>
        </w:tc>
        <w:tc>
          <w:tcPr>
            <w:tcW w:w="2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left"/>
              <w:rPr>
                <w:rFonts w:hint="eastAsia" w:ascii="仿宋_GB2312" w:hAnsi="仿宋" w:eastAsia="仿宋_GB2312" w:cstheme="minorBidi"/>
                <w:kern w:val="2"/>
                <w:sz w:val="30"/>
                <w:szCs w:val="30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eastAsia="zh-CN"/>
              </w:rPr>
              <w:t>慈溪市中医药发展“十四五”规划</w:t>
            </w:r>
          </w:p>
        </w:tc>
        <w:tc>
          <w:tcPr>
            <w:tcW w:w="17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慈溪市卫生健康局</w:t>
            </w:r>
          </w:p>
        </w:tc>
        <w:tc>
          <w:tcPr>
            <w:tcW w:w="17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仿宋" w:eastAsia="仿宋_GB2312" w:cstheme="minorBidi"/>
                <w:kern w:val="2"/>
                <w:sz w:val="30"/>
                <w:szCs w:val="30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医政医管科（中医科）</w:t>
            </w:r>
          </w:p>
        </w:tc>
        <w:tc>
          <w:tcPr>
            <w:tcW w:w="35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default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《中华人民共和国中医药法》</w:t>
            </w:r>
          </w:p>
        </w:tc>
        <w:tc>
          <w:tcPr>
            <w:tcW w:w="192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default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公众参与、专家论证</w:t>
            </w:r>
            <w:bookmarkStart w:id="0" w:name="_GoBack"/>
            <w:bookmarkEnd w:id="0"/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、合法性审查、集体讨论决定</w:t>
            </w:r>
          </w:p>
        </w:tc>
        <w:tc>
          <w:tcPr>
            <w:tcW w:w="204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default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2022年12月份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0E0E77"/>
    <w:rsid w:val="23641186"/>
    <w:rsid w:val="33B34C8E"/>
    <w:rsid w:val="36FE080E"/>
    <w:rsid w:val="575771AE"/>
    <w:rsid w:val="59261ECA"/>
    <w:rsid w:val="7AC7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99"/>
    <w:pPr>
      <w:spacing w:before="100" w:beforeAutospacing="1" w:afterLines="50" w:line="312" w:lineRule="atLeast"/>
      <w:jc w:val="center"/>
      <w:outlineLvl w:val="1"/>
    </w:pPr>
    <w:rPr>
      <w:rFonts w:ascii="Cambria" w:hAnsi="Cambria" w:eastAsia="楷体_GB2312" w:cs="Times New Roman"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45</TotalTime>
  <ScaleCrop>false</ScaleCrop>
  <LinksUpToDate>false</LinksUpToDate>
  <CharactersWithSpaces>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2021-02-22T06:44:00Z</dcterms:created>
  <dc:creator>hp</dc:creator>
  <cp:lastModifiedBy>余央聪</cp:lastModifiedBy>
  <dcterms:modified xsi:type="dcterms:W3CDTF">2021-03-19T07:22:44Z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