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jc w:val="center"/>
        <w:rPr>
          <w:rFonts w:hint="eastAsia" w:ascii="仿宋_GB2312" w:eastAsia="仿宋_GB231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0"/>
        <w:jc w:val="center"/>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慈司〔2000〕29号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caps w:val="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0"/>
        <w:jc w:val="both"/>
        <w:textAlignment w:val="auto"/>
        <w:rPr>
          <w:rFonts w:hint="eastAsia" w:ascii="仿宋_GB2312" w:hAnsi="仿宋_GB2312" w:eastAsia="仿宋_GB2312" w:cs="仿宋_GB2312"/>
          <w:caps w:val="0"/>
          <w:spacing w:val="0"/>
          <w:kern w:val="0"/>
          <w:sz w:val="32"/>
          <w:szCs w:val="32"/>
          <w:lang w:val="en-US" w:eastAsia="zh-CN" w:bidi="ar"/>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关于做好全市基层法律服务工作者</w:t>
      </w:r>
      <w:r>
        <w:rPr>
          <w:rFonts w:hint="eastAsia" w:ascii="方正小标宋简体" w:hAnsi="方正小标宋简体" w:eastAsia="方正小标宋简体" w:cs="方正小标宋简体"/>
          <w:kern w:val="0"/>
          <w:sz w:val="44"/>
          <w:szCs w:val="44"/>
          <w:lang w:val="en-US" w:eastAsia="zh-CN" w:bidi="ar"/>
        </w:rPr>
        <w:br w:type="textWrapping"/>
      </w:r>
      <w:r>
        <w:rPr>
          <w:rFonts w:hint="eastAsia" w:ascii="方正小标宋简体" w:hAnsi="方正小标宋简体" w:eastAsia="方正小标宋简体" w:cs="方正小标宋简体"/>
          <w:kern w:val="0"/>
          <w:sz w:val="44"/>
          <w:szCs w:val="44"/>
          <w:lang w:val="en-US" w:eastAsia="zh-CN" w:bidi="ar"/>
        </w:rPr>
        <w:t>执业资格考试服务工作的通知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320" w:hanging="320" w:hangingChars="1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各镇司法所、基层法律服务所：</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根据省司法厅《关于做好全省基层法律服务工作者执业资格考试报告工作的通知》要求，今年12月将举行首次全国基层法律服务工作者执业资格考试。现将有关具体事项通知如下：</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一、报考人员条件</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１、拥护宪法，遵守法律，有选举权和被选举权；</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２、具有高中或中等专业以上学历；</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３、品行良好；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４、身体健康。</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二、报考人员的范围</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１、符合报考条件、已领取《基层法律工作者执照》的在职（包括兼职）基层法律工作者。</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２、符合报考条件、曾参加过绍兴政法干校上岗资格培训、考试合格但尚未领取《基层法律工作者执照》的人员；</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３、符合报考条件、拟被法律服务所聘用但尚未领取《基层法律工作者执照》的人员；</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４、下列人员只参加基层法律服务工作者执业资格考核，不参加考试：</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（1）已取得律师资格证书的；</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（2）</w:t>
      </w:r>
      <w:r>
        <w:rPr>
          <w:rFonts w:hint="eastAsia" w:ascii="仿宋_GB2312" w:hAnsi="仿宋_GB2312" w:eastAsia="仿宋_GB2312" w:cs="仿宋_GB2312"/>
          <w:caps w:val="0"/>
          <w:spacing w:val="0"/>
          <w:kern w:val="0"/>
          <w:sz w:val="32"/>
          <w:szCs w:val="32"/>
          <w:lang w:val="en-US" w:eastAsia="zh-CN" w:bidi="ar"/>
        </w:rPr>
        <w:t>年龄在50岁以上，已从事基层法律服务工作（包括基层司法行政工作）7年以上或曾受省级以上司法行政机关表彰记功人员。</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三、报名时间</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考试报名工作安排在7月15日至30日进行。</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四、报名地点</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今年考试报名受理工作由市司法局具体承办，各镇司法所、基层法律服务所予以协助。基层法律服务所的在职或拟被聘用的参考人员由各基层法律服务所填报，其他人员（符合第二类报考人员）由各镇司法所填报并统一上报市司法局法律服务管理科。</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五、报名要求</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报考人员应按规定时间、方式办理报名手续。报名时要如实填写《二○○○年全国基层法律服务工作者执业资格考试报名表》一式三份，每人交报名考务费75元，同时应提交下列相关材料：</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１、学历证书（或毕业证书）原件及复印件一式三份；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２、身份证原件及复印件一式三份；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３、户籍证明；</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４、近期一寸正面免冠照片四张；</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５、法律服务所聘用合同原件及复印件一式三份；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６、注册有效的《基层法律工作者执照》原件；</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７、报考人员范围中的第二类人员，可免交第５、第６项证明，但需另行提交省司法厅颁发的《合格证》原件及复印件一式三份；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８、报考人员范围中的第三类人员，可免交第５、第６项证明，但需提供法律服务所拟聘证明一式三份。</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六、考试时间</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2000年全国基层法律工作者执业资格考试时间为12月24日。考试分二张试卷，每张试卷时间为３小时。具体是：</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试卷一：12月24日上午9:00-12:00；</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试卷二：12月24日下午2:00-5:00。</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w:t>
      </w:r>
      <w:r>
        <w:rPr>
          <w:rFonts w:hint="eastAsia" w:ascii="黑体" w:hAnsi="黑体" w:eastAsia="黑体" w:cs="黑体"/>
          <w:caps w:val="0"/>
          <w:spacing w:val="0"/>
          <w:kern w:val="0"/>
          <w:sz w:val="32"/>
          <w:szCs w:val="32"/>
          <w:lang w:val="en-US" w:eastAsia="zh-CN" w:bidi="ar"/>
        </w:rPr>
        <w:t>　七、考试内容</w:t>
      </w:r>
      <w:r>
        <w:rPr>
          <w:rFonts w:hint="eastAsia" w:ascii="黑体" w:hAnsi="黑体" w:eastAsia="黑体" w:cs="黑体"/>
          <w:caps w:val="0"/>
          <w:spacing w:val="0"/>
          <w:kern w:val="0"/>
          <w:sz w:val="32"/>
          <w:szCs w:val="32"/>
          <w:lang w:val="en-US" w:eastAsia="zh-CN" w:bidi="ar"/>
        </w:rPr>
        <w:br w:type="textWrapping"/>
      </w:r>
      <w:r>
        <w:rPr>
          <w:rFonts w:hint="eastAsia" w:ascii="黑体" w:hAnsi="黑体" w:eastAsia="黑体" w:cs="黑体"/>
          <w:caps w:val="0"/>
          <w:spacing w:val="0"/>
          <w:kern w:val="0"/>
          <w:sz w:val="32"/>
          <w:szCs w:val="32"/>
          <w:lang w:val="en-US" w:eastAsia="zh-CN" w:bidi="ar"/>
        </w:rPr>
        <w:t>　　</w:t>
      </w:r>
      <w:r>
        <w:rPr>
          <w:rFonts w:hint="eastAsia" w:ascii="仿宋_GB2312" w:hAnsi="仿宋_GB2312" w:eastAsia="仿宋_GB2312" w:cs="仿宋_GB2312"/>
          <w:caps w:val="0"/>
          <w:spacing w:val="0"/>
          <w:kern w:val="0"/>
          <w:sz w:val="32"/>
          <w:szCs w:val="32"/>
          <w:lang w:val="en-US" w:eastAsia="zh-CN" w:bidi="ar"/>
        </w:rPr>
        <w:t>考试内容和水准按照法律大专程度并结合基层法律服务工作实际需要要予以规定和命题。主要科目包括：法学基础知识、民事、经济、刑事和行政实体法律知识，民事、行政、刑事诉讼法律知识，基层法律服务制度和实务知识。题型主要有判断题、选择题、简答题和案例分析题等。</w:t>
      </w:r>
      <w:r>
        <w:rPr>
          <w:rFonts w:hint="eastAsia" w:ascii="仿宋_GB2312" w:hAnsi="仿宋_GB2312" w:eastAsia="仿宋_GB2312" w:cs="仿宋_GB2312"/>
          <w:caps w:val="0"/>
          <w:spacing w:val="0"/>
          <w:kern w:val="0"/>
          <w:sz w:val="32"/>
          <w:szCs w:val="32"/>
          <w:lang w:val="en-US" w:eastAsia="zh-CN" w:bidi="ar"/>
        </w:rPr>
        <w:br w:type="textWrapping"/>
      </w:r>
      <w:r>
        <w:rPr>
          <w:rFonts w:hint="eastAsia" w:ascii="仿宋_GB2312" w:hAnsi="仿宋_GB2312" w:eastAsia="仿宋_GB2312" w:cs="仿宋_GB2312"/>
          <w:caps w:val="0"/>
          <w:spacing w:val="0"/>
          <w:kern w:val="0"/>
          <w:sz w:val="32"/>
          <w:szCs w:val="32"/>
          <w:lang w:val="en-US" w:eastAsia="zh-CN" w:bidi="ar"/>
        </w:rPr>
        <w:t>　　各镇司法所、基层法律服务所收到本通知后，要及时做好今年报考人员条件、范围和报名手续的宣传工作和审查工作，并将相关材料于本月30日前上报至市司法局法律服务管理科。</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F11B2"/>
    <w:rsid w:val="019F40AC"/>
    <w:rsid w:val="05CF1071"/>
    <w:rsid w:val="09BB100C"/>
    <w:rsid w:val="190C3065"/>
    <w:rsid w:val="1E0E6C6D"/>
    <w:rsid w:val="231A16B9"/>
    <w:rsid w:val="35EF11B2"/>
    <w:rsid w:val="682203AD"/>
    <w:rsid w:val="783D1E40"/>
    <w:rsid w:val="7E7B1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2021-11-19T07:23:00Z</dcterms:created>
  <dc:creator>user</dc:creator>
  <cp:lastModifiedBy>user</cp:lastModifiedBy>
  <dcterms:modified xsi:type="dcterms:W3CDTF">2021-11-19T07:45:09Z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