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line="520" w:lineRule="exact"/>
        <w:jc w:val="both"/>
        <w:textAlignment w:val="auto"/>
        <w:rPr>
          <w:rFonts w:hint="eastAsia"/>
        </w:rPr>
      </w:pPr>
      <w:r>
        <w:rPr>
          <w:rFonts w:hint="eastAsia" w:ascii="黑体" w:hAnsi="黑体" w:eastAsia="黑体" w:cs="黑体"/>
        </w:rPr>
        <w:t>附件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line="520" w:lineRule="exact"/>
        <w:jc w:val="center"/>
        <w:textAlignment w:val="auto"/>
        <w:rPr>
          <w:rFonts w:hint="eastAsia"/>
        </w:rPr>
      </w:pP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慈溪</w:t>
      </w:r>
      <w:r>
        <w:rPr>
          <w:rFonts w:hint="eastAsia" w:ascii="方正小标宋简体" w:eastAsia="方正小标宋简体"/>
          <w:sz w:val="36"/>
          <w:szCs w:val="36"/>
        </w:rPr>
        <w:t>市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卫生健康</w:t>
      </w:r>
      <w:r>
        <w:rPr>
          <w:rFonts w:hint="eastAsia" w:ascii="方正小标宋简体" w:eastAsia="方正小标宋简体"/>
          <w:sz w:val="36"/>
          <w:szCs w:val="36"/>
        </w:rPr>
        <w:t>局202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2</w:t>
      </w:r>
      <w:r>
        <w:rPr>
          <w:rFonts w:hint="eastAsia" w:ascii="方正小标宋简体" w:hAnsi="宋体" w:eastAsia="方正小标宋简体" w:cs="宋体"/>
          <w:sz w:val="36"/>
          <w:szCs w:val="36"/>
        </w:rPr>
        <w:t>年重大行政决策事项目录清单</w:t>
      </w:r>
    </w:p>
    <w:tbl>
      <w:tblPr>
        <w:tblStyle w:val="3"/>
        <w:tblW w:w="14795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71"/>
        <w:gridCol w:w="2760"/>
        <w:gridCol w:w="1755"/>
        <w:gridCol w:w="1755"/>
        <w:gridCol w:w="3585"/>
        <w:gridCol w:w="1920"/>
        <w:gridCol w:w="2049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63" w:hRule="atLeast"/>
          <w:jc w:val="center"/>
        </w:trPr>
        <w:tc>
          <w:tcPr>
            <w:tcW w:w="9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52" w:lineRule="exact"/>
              <w:jc w:val="center"/>
              <w:rPr>
                <w:rFonts w:hint="eastAsia" w:ascii="仿宋_GB2312" w:hAnsi="黑体" w:eastAsia="仿宋_GB2312" w:cs="Arial"/>
                <w:b/>
                <w:bCs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黑体" w:eastAsia="仿宋_GB2312" w:cs="Arial"/>
                <w:b/>
                <w:bCs/>
                <w:kern w:val="0"/>
                <w:sz w:val="30"/>
                <w:szCs w:val="30"/>
              </w:rPr>
              <w:t>序号</w:t>
            </w:r>
          </w:p>
        </w:tc>
        <w:tc>
          <w:tcPr>
            <w:tcW w:w="27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52" w:lineRule="exact"/>
              <w:jc w:val="center"/>
              <w:rPr>
                <w:rFonts w:hint="eastAsia" w:ascii="仿宋_GB2312" w:hAnsi="黑体" w:eastAsia="仿宋_GB2312" w:cs="Arial"/>
                <w:b/>
                <w:bCs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黑体" w:eastAsia="仿宋_GB2312" w:cs="Arial"/>
                <w:b/>
                <w:bCs/>
                <w:kern w:val="0"/>
                <w:sz w:val="30"/>
                <w:szCs w:val="30"/>
                <w:lang w:val="en-US" w:eastAsia="zh-CN"/>
              </w:rPr>
              <w:t>决策</w:t>
            </w:r>
            <w:r>
              <w:rPr>
                <w:rFonts w:hint="eastAsia" w:ascii="仿宋_GB2312" w:hAnsi="黑体" w:eastAsia="仿宋_GB2312" w:cs="Arial"/>
                <w:b/>
                <w:bCs/>
                <w:kern w:val="0"/>
                <w:sz w:val="30"/>
                <w:szCs w:val="30"/>
              </w:rPr>
              <w:t>事项名称</w:t>
            </w:r>
          </w:p>
        </w:tc>
        <w:tc>
          <w:tcPr>
            <w:tcW w:w="17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52" w:lineRule="exact"/>
              <w:jc w:val="center"/>
              <w:rPr>
                <w:rFonts w:hint="eastAsia" w:ascii="仿宋_GB2312" w:hAnsi="黑体" w:eastAsia="仿宋_GB2312" w:cs="Arial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黑体" w:eastAsia="仿宋_GB2312" w:cs="Arial"/>
                <w:b/>
                <w:bCs/>
                <w:kern w:val="0"/>
                <w:sz w:val="30"/>
                <w:szCs w:val="30"/>
                <w:lang w:val="en-US" w:eastAsia="zh-CN"/>
              </w:rPr>
              <w:t>决策主体</w:t>
            </w:r>
          </w:p>
        </w:tc>
        <w:tc>
          <w:tcPr>
            <w:tcW w:w="175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Arial"/>
                <w:b/>
                <w:bCs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黑体" w:eastAsia="仿宋_GB2312" w:cs="Arial"/>
                <w:b/>
                <w:bCs/>
                <w:kern w:val="0"/>
                <w:sz w:val="30"/>
                <w:szCs w:val="30"/>
              </w:rPr>
              <w:t>承办科室</w:t>
            </w:r>
          </w:p>
        </w:tc>
        <w:tc>
          <w:tcPr>
            <w:tcW w:w="358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52" w:lineRule="exact"/>
              <w:jc w:val="center"/>
              <w:rPr>
                <w:rFonts w:hint="eastAsia" w:ascii="仿宋_GB2312" w:hAnsi="黑体" w:eastAsia="仿宋_GB2312" w:cs="Arial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黑体" w:eastAsia="仿宋_GB2312" w:cs="Arial"/>
                <w:b/>
                <w:bCs/>
                <w:kern w:val="0"/>
                <w:sz w:val="30"/>
                <w:szCs w:val="30"/>
                <w:lang w:val="en-US" w:eastAsia="zh-CN"/>
              </w:rPr>
              <w:t>制定依据</w:t>
            </w:r>
          </w:p>
        </w:tc>
        <w:tc>
          <w:tcPr>
            <w:tcW w:w="192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Arial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黑体" w:eastAsia="仿宋_GB2312" w:cs="Arial"/>
                <w:b/>
                <w:bCs/>
                <w:kern w:val="0"/>
                <w:sz w:val="30"/>
                <w:szCs w:val="30"/>
                <w:lang w:val="en-US" w:eastAsia="zh-CN"/>
              </w:rPr>
              <w:t>履行程序</w:t>
            </w:r>
          </w:p>
        </w:tc>
        <w:tc>
          <w:tcPr>
            <w:tcW w:w="204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52" w:lineRule="exact"/>
              <w:jc w:val="center"/>
              <w:rPr>
                <w:rFonts w:hint="eastAsia" w:ascii="仿宋_GB2312" w:hAnsi="黑体" w:eastAsia="仿宋_GB2312" w:cs="Arial"/>
                <w:b/>
                <w:bCs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黑体" w:eastAsia="仿宋_GB2312" w:cs="Arial"/>
                <w:b/>
                <w:bCs/>
                <w:kern w:val="0"/>
                <w:sz w:val="30"/>
                <w:szCs w:val="30"/>
                <w:lang w:val="en-US" w:eastAsia="zh-CN"/>
              </w:rPr>
              <w:t>计划完成时间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51" w:hRule="atLeast"/>
          <w:jc w:val="center"/>
        </w:trPr>
        <w:tc>
          <w:tcPr>
            <w:tcW w:w="9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52" w:lineRule="exact"/>
              <w:jc w:val="center"/>
              <w:rPr>
                <w:rFonts w:hint="eastAsia" w:ascii="仿宋_GB2312" w:hAnsi="仿宋" w:eastAsia="仿宋_GB2312" w:cstheme="minorBidi"/>
                <w:kern w:val="2"/>
                <w:sz w:val="30"/>
                <w:szCs w:val="30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  <w:shd w:val="clear" w:color="auto" w:fill="FFFFFF"/>
                <w:lang w:eastAsia="zh-CN"/>
              </w:rPr>
              <w:t>1</w:t>
            </w:r>
          </w:p>
        </w:tc>
        <w:tc>
          <w:tcPr>
            <w:tcW w:w="27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52" w:lineRule="exact"/>
              <w:jc w:val="center"/>
              <w:rPr>
                <w:rFonts w:hint="eastAsia" w:ascii="仿宋_GB2312" w:hAnsi="仿宋" w:eastAsia="仿宋_GB2312" w:cstheme="minorBidi"/>
                <w:kern w:val="2"/>
                <w:sz w:val="30"/>
                <w:szCs w:val="30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  <w:shd w:val="clear" w:color="auto" w:fill="FFFFFF"/>
                <w:lang w:val="en-US" w:eastAsia="zh-CN"/>
              </w:rPr>
              <w:t>慈溪市医疗卫生服务体系暨医疗机构设置“十四五”规划</w:t>
            </w:r>
          </w:p>
        </w:tc>
        <w:tc>
          <w:tcPr>
            <w:tcW w:w="17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52" w:lineRule="exact"/>
              <w:jc w:val="center"/>
              <w:rPr>
                <w:rFonts w:hint="eastAsia" w:ascii="仿宋_GB2312" w:hAnsi="仿宋" w:eastAsia="仿宋_GB2312"/>
                <w:sz w:val="30"/>
                <w:szCs w:val="30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  <w:shd w:val="clear" w:color="auto" w:fill="FFFFFF"/>
                <w:lang w:val="en-US" w:eastAsia="zh-CN"/>
              </w:rPr>
              <w:t>慈溪市卫生健康局</w:t>
            </w:r>
          </w:p>
        </w:tc>
        <w:tc>
          <w:tcPr>
            <w:tcW w:w="175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52" w:lineRule="exact"/>
              <w:jc w:val="center"/>
              <w:rPr>
                <w:rFonts w:hint="eastAsia" w:ascii="仿宋_GB2312" w:hAnsi="仿宋" w:eastAsia="仿宋_GB2312" w:cstheme="minorBidi"/>
                <w:kern w:val="2"/>
                <w:sz w:val="30"/>
                <w:szCs w:val="30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  <w:shd w:val="clear" w:color="auto" w:fill="FFFFFF"/>
                <w:lang w:val="en-US" w:eastAsia="zh-CN"/>
              </w:rPr>
              <w:t>医政医管科（中医科）</w:t>
            </w:r>
          </w:p>
        </w:tc>
        <w:tc>
          <w:tcPr>
            <w:tcW w:w="358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52" w:lineRule="exact"/>
              <w:jc w:val="left"/>
              <w:rPr>
                <w:rFonts w:hint="default" w:ascii="仿宋_GB2312" w:hAnsi="仿宋" w:eastAsia="仿宋_GB2312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  <w:shd w:val="clear" w:color="auto" w:fill="FFFFFF"/>
                <w:lang w:val="en-US" w:eastAsia="zh-CN"/>
              </w:rPr>
              <w:t>《浙江省医疗卫生服务体系暨医疗机构设置“十四五”规划》、</w:t>
            </w:r>
            <w:bookmarkStart w:id="0" w:name="_GoBack"/>
            <w:bookmarkEnd w:id="0"/>
            <w:r>
              <w:rPr>
                <w:rFonts w:hint="eastAsia" w:ascii="仿宋_GB2312" w:hAnsi="仿宋" w:eastAsia="仿宋_GB2312"/>
                <w:sz w:val="30"/>
                <w:szCs w:val="30"/>
                <w:shd w:val="clear" w:color="auto" w:fill="FFFFFF"/>
                <w:lang w:val="en-US" w:eastAsia="zh-CN"/>
              </w:rPr>
              <w:t>《宁波市医疗卫生服务体系暨医疗机构设置“十四五”规划》</w:t>
            </w:r>
          </w:p>
        </w:tc>
        <w:tc>
          <w:tcPr>
            <w:tcW w:w="192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52" w:lineRule="exact"/>
              <w:jc w:val="center"/>
              <w:rPr>
                <w:rFonts w:hint="default" w:ascii="仿宋_GB2312" w:hAnsi="仿宋" w:eastAsia="仿宋_GB2312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  <w:shd w:val="clear" w:color="auto" w:fill="FFFFFF"/>
                <w:lang w:val="en-US" w:eastAsia="zh-CN"/>
              </w:rPr>
              <w:t>公众参与、专家论证、合法性审查、集体讨论决定</w:t>
            </w:r>
          </w:p>
        </w:tc>
        <w:tc>
          <w:tcPr>
            <w:tcW w:w="204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52" w:lineRule="exact"/>
              <w:jc w:val="center"/>
              <w:rPr>
                <w:rFonts w:hint="default" w:ascii="仿宋_GB2312" w:hAnsi="仿宋" w:eastAsia="仿宋_GB2312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  <w:shd w:val="clear" w:color="auto" w:fill="FFFFFF"/>
                <w:lang w:val="en-US" w:eastAsia="zh-CN"/>
              </w:rPr>
              <w:t>2022年12月份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ZXiaoBiaoSong-B05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9C2464"/>
    <w:rsid w:val="1B0E0E77"/>
    <w:rsid w:val="1DB77618"/>
    <w:rsid w:val="23641186"/>
    <w:rsid w:val="264F442E"/>
    <w:rsid w:val="33B34C8E"/>
    <w:rsid w:val="36FE080E"/>
    <w:rsid w:val="575771AE"/>
    <w:rsid w:val="59261ECA"/>
    <w:rsid w:val="7AC73EB3"/>
    <w:rsid w:val="7BE52201"/>
    <w:rsid w:val="FFDF0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99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ubtitle"/>
    <w:basedOn w:val="1"/>
    <w:next w:val="1"/>
    <w:qFormat/>
    <w:uiPriority w:val="99"/>
    <w:pPr>
      <w:spacing w:before="100" w:beforeAutospacing="1" w:afterLines="50" w:line="312" w:lineRule="atLeast"/>
      <w:jc w:val="center"/>
      <w:outlineLvl w:val="1"/>
    </w:pPr>
    <w:rPr>
      <w:rFonts w:ascii="Cambria" w:hAnsi="Cambria" w:eastAsia="楷体_GB2312" w:cs="Times New Roman"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2021-02-22T14:44:00Z</dcterms:created>
  <dc:creator>hp</dc:creator>
  <cp:lastModifiedBy>熊黄赣湘</cp:lastModifiedBy>
  <dcterms:modified xsi:type="dcterms:W3CDTF">2022-03-22T06:33:12Z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2052-11.8.2.9015</vt:lpwstr>
  </property>
  <property fmtid="{D5CDD505-2E9C-101B-9397-08002B2CF9AE}" pid="3" name="woTemplateTypoMode" linkTarget="0">
    <vt:lpwstr>web</vt:lpwstr>
  </property>
  <property fmtid="{D5CDD505-2E9C-101B-9397-08002B2CF9AE}" pid="4" name="woTemplate" linkTarget="0">
    <vt:i4>1</vt:i4>
  </property>
</Properties>
</file>