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spacing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宁波市生态环境局慈溪分局</w:t>
      </w:r>
      <w:r>
        <w:rPr>
          <w:rFonts w:hint="eastAsia" w:ascii="黑体" w:hAnsi="黑体" w:eastAsia="黑体" w:cstheme="minorBidi"/>
          <w:sz w:val="44"/>
          <w:szCs w:val="44"/>
        </w:rPr>
        <w:t>政府信息主动公开目录清单</w:t>
      </w:r>
    </w:p>
    <w:tbl>
      <w:tblPr>
        <w:tblStyle w:val="6"/>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trPr>
        <w:tc>
          <w:tcPr>
            <w:tcW w:w="1127" w:type="dxa"/>
            <w:vMerge w:val="restart"/>
            <w:vAlign w:val="center"/>
          </w:tcPr>
          <w:p>
            <w:pPr>
              <w:spacing w:line="240" w:lineRule="auto"/>
              <w:jc w:val="center"/>
              <w:rPr>
                <w:rFonts w:hint="eastAsia" w:eastAsia="宋体"/>
                <w:sz w:val="20"/>
                <w:szCs w:val="20"/>
                <w:lang w:eastAsia="zh-CN"/>
              </w:rPr>
            </w:pPr>
            <w:r>
              <w:rPr>
                <w:rFonts w:hint="eastAsia"/>
                <w:sz w:val="20"/>
                <w:szCs w:val="20"/>
                <w:lang w:eastAsia="zh-CN"/>
              </w:rPr>
              <w:t>组织机构</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w:t>
            </w:r>
            <w:r>
              <w:rPr>
                <w:rFonts w:hint="eastAsia"/>
                <w:sz w:val="20"/>
                <w:szCs w:val="20"/>
                <w:lang w:eastAsia="zh-CN"/>
              </w:rPr>
              <w:t>机构职能、</w:t>
            </w:r>
            <w:r>
              <w:rPr>
                <w:sz w:val="20"/>
                <w:szCs w:val="20"/>
              </w:rPr>
              <w:t>办公地址、办公时间、办公电话、传真</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Merge w:val="restart"/>
            <w:vAlign w:val="center"/>
          </w:tcPr>
          <w:p>
            <w:pPr>
              <w:spacing w:line="240" w:lineRule="auto"/>
              <w:jc w:val="center"/>
              <w:rPr>
                <w:rFonts w:hint="eastAsia" w:eastAsia="宋体"/>
                <w:sz w:val="20"/>
                <w:szCs w:val="20"/>
                <w:lang w:eastAsia="zh-CN"/>
              </w:rPr>
            </w:pPr>
            <w:r>
              <w:rPr>
                <w:rFonts w:hint="eastAsia"/>
                <w:sz w:val="20"/>
                <w:szCs w:val="20"/>
                <w:lang w:eastAsia="zh-CN"/>
              </w:rPr>
              <w:t>宁波市生态环境局慈溪分局</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w:t>
            </w:r>
          </w:p>
          <w:p>
            <w:pPr>
              <w:spacing w:line="240" w:lineRule="auto"/>
              <w:jc w:val="center"/>
              <w:rPr>
                <w:rFonts w:hint="eastAsia" w:eastAsia="宋体"/>
                <w:sz w:val="20"/>
                <w:szCs w:val="20"/>
                <w:lang w:val="en-US" w:eastAsia="zh-CN"/>
              </w:rPr>
            </w:pPr>
            <w:r>
              <w:rPr>
                <w:rFonts w:hint="eastAsia"/>
                <w:sz w:val="20"/>
                <w:szCs w:val="20"/>
                <w:lang w:val="en-US" w:eastAsia="zh-CN"/>
              </w:rPr>
              <w:t>63089055</w:t>
            </w:r>
          </w:p>
          <w:p>
            <w:pPr>
              <w:spacing w:line="240" w:lineRule="auto"/>
              <w:jc w:val="center"/>
              <w:rPr>
                <w:sz w:val="20"/>
                <w:szCs w:val="20"/>
              </w:rPr>
            </w:pP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0"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w:t>
            </w:r>
            <w:r>
              <w:rPr>
                <w:rFonts w:hint="eastAsia"/>
                <w:sz w:val="20"/>
                <w:szCs w:val="20"/>
                <w:lang w:eastAsia="zh-CN"/>
              </w:rPr>
              <w:t>信息</w:t>
            </w:r>
          </w:p>
        </w:tc>
        <w:tc>
          <w:tcPr>
            <w:tcW w:w="2990" w:type="dxa"/>
            <w:vAlign w:val="center"/>
          </w:tcPr>
          <w:p>
            <w:pPr>
              <w:spacing w:line="240" w:lineRule="auto"/>
              <w:rPr>
                <w:sz w:val="20"/>
                <w:szCs w:val="20"/>
              </w:rPr>
            </w:pPr>
            <w:r>
              <w:rPr>
                <w:sz w:val="20"/>
                <w:szCs w:val="20"/>
              </w:rPr>
              <w:t>领导姓名、</w:t>
            </w:r>
            <w:r>
              <w:rPr>
                <w:rFonts w:hint="eastAsia"/>
                <w:sz w:val="20"/>
                <w:szCs w:val="20"/>
                <w:lang w:eastAsia="zh-CN"/>
              </w:rPr>
              <w:t>工作简历、</w:t>
            </w:r>
            <w:r>
              <w:rPr>
                <w:sz w:val="20"/>
                <w:szCs w:val="20"/>
              </w:rPr>
              <w:t>工作职务、工作分工</w:t>
            </w:r>
          </w:p>
        </w:tc>
        <w:tc>
          <w:tcPr>
            <w:tcW w:w="2127" w:type="dxa"/>
            <w:vMerge w:val="continue"/>
            <w:vAlign w:val="center"/>
          </w:tcPr>
          <w:p>
            <w:pPr>
              <w:spacing w:line="240" w:lineRule="auto"/>
              <w:jc w:val="center"/>
              <w:rPr>
                <w:sz w:val="20"/>
                <w:szCs w:val="20"/>
              </w:rPr>
            </w:pPr>
          </w:p>
        </w:tc>
        <w:tc>
          <w:tcPr>
            <w:tcW w:w="1334" w:type="dxa"/>
            <w:vMerge w:val="continue"/>
            <w:vAlign w:val="center"/>
          </w:tcPr>
          <w:p>
            <w:pPr>
              <w:spacing w:line="240" w:lineRule="auto"/>
              <w:jc w:val="center"/>
              <w:rPr>
                <w:rFonts w:hint="eastAsia" w:eastAsia="宋体"/>
                <w:sz w:val="20"/>
                <w:szCs w:val="20"/>
                <w:lang w:eastAsia="zh-CN"/>
              </w:rPr>
            </w:pP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2"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r>
              <w:rPr>
                <w:rFonts w:hint="eastAsia"/>
                <w:sz w:val="20"/>
                <w:szCs w:val="20"/>
                <w:lang w:eastAsia="zh-CN"/>
              </w:rPr>
              <w:t>及</w:t>
            </w:r>
            <w:r>
              <w:rPr>
                <w:rFonts w:hint="eastAsia"/>
                <w:sz w:val="20"/>
                <w:szCs w:val="20"/>
              </w:rPr>
              <w:t>下属单位情况</w:t>
            </w:r>
          </w:p>
        </w:tc>
        <w:tc>
          <w:tcPr>
            <w:tcW w:w="2990" w:type="dxa"/>
            <w:vAlign w:val="center"/>
          </w:tcPr>
          <w:p>
            <w:pPr>
              <w:spacing w:line="240" w:lineRule="auto"/>
              <w:rPr>
                <w:sz w:val="20"/>
                <w:szCs w:val="20"/>
              </w:rPr>
            </w:pPr>
            <w:r>
              <w:rPr>
                <w:rFonts w:hint="eastAsia"/>
                <w:sz w:val="20"/>
                <w:szCs w:val="20"/>
              </w:rPr>
              <w:t>内设机构</w:t>
            </w:r>
            <w:r>
              <w:rPr>
                <w:rFonts w:hint="eastAsia"/>
                <w:sz w:val="20"/>
                <w:szCs w:val="20"/>
                <w:lang w:eastAsia="zh-CN"/>
              </w:rPr>
              <w:t>及</w:t>
            </w:r>
            <w:r>
              <w:rPr>
                <w:rFonts w:hint="eastAsia"/>
                <w:sz w:val="20"/>
                <w:szCs w:val="20"/>
              </w:rPr>
              <w:t>下属单位名称、职责、负责人姓名、办公电话</w:t>
            </w:r>
          </w:p>
        </w:tc>
        <w:tc>
          <w:tcPr>
            <w:tcW w:w="2127" w:type="dxa"/>
            <w:vMerge w:val="continue"/>
            <w:vAlign w:val="center"/>
          </w:tcPr>
          <w:p>
            <w:pPr>
              <w:spacing w:line="240" w:lineRule="auto"/>
              <w:jc w:val="center"/>
              <w:rPr>
                <w:sz w:val="20"/>
                <w:szCs w:val="20"/>
              </w:rPr>
            </w:pPr>
          </w:p>
        </w:tc>
        <w:tc>
          <w:tcPr>
            <w:tcW w:w="1334" w:type="dxa"/>
            <w:vMerge w:val="continue"/>
            <w:vAlign w:val="center"/>
          </w:tcPr>
          <w:p>
            <w:pPr>
              <w:spacing w:line="240" w:lineRule="auto"/>
              <w:jc w:val="center"/>
              <w:rPr>
                <w:rFonts w:hint="eastAsia" w:eastAsia="宋体"/>
                <w:sz w:val="20"/>
                <w:szCs w:val="20"/>
                <w:lang w:eastAsia="zh-CN"/>
              </w:rPr>
            </w:pP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6" w:hRule="atLeast"/>
        </w:trPr>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Merge w:val="restart"/>
            <w:vAlign w:val="center"/>
          </w:tcPr>
          <w:p>
            <w:pPr>
              <w:spacing w:line="240" w:lineRule="auto"/>
              <w:jc w:val="center"/>
              <w:rPr>
                <w:sz w:val="20"/>
                <w:szCs w:val="20"/>
              </w:rPr>
            </w:pPr>
            <w:r>
              <w:rPr>
                <w:rFonts w:hint="eastAsia"/>
                <w:sz w:val="20"/>
                <w:szCs w:val="20"/>
                <w:lang w:eastAsia="zh-CN"/>
              </w:rPr>
              <w:t>宁波市生态环境局慈溪分局</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63089055</w:t>
            </w: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5"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本单位文件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Merge w:val="continue"/>
            <w:vAlign w:val="center"/>
          </w:tcPr>
          <w:p>
            <w:pPr>
              <w:spacing w:line="240" w:lineRule="auto"/>
              <w:jc w:val="center"/>
              <w:rPr>
                <w:sz w:val="20"/>
                <w:szCs w:val="20"/>
              </w:rPr>
            </w:pP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9" w:hRule="atLeast"/>
        </w:trPr>
        <w:tc>
          <w:tcPr>
            <w:tcW w:w="1127" w:type="dxa"/>
            <w:vAlign w:val="center"/>
          </w:tcPr>
          <w:p>
            <w:pPr>
              <w:spacing w:line="240" w:lineRule="auto"/>
              <w:jc w:val="center"/>
              <w:rPr>
                <w:rFonts w:hint="eastAsia"/>
                <w:sz w:val="20"/>
                <w:szCs w:val="20"/>
              </w:rPr>
            </w:pPr>
            <w:r>
              <w:rPr>
                <w:rFonts w:hint="eastAsia"/>
                <w:color w:val="000000"/>
                <w:sz w:val="20"/>
                <w:szCs w:val="20"/>
                <w:lang w:eastAsia="zh-CN"/>
              </w:rPr>
              <w:t>政策解读</w:t>
            </w:r>
          </w:p>
        </w:tc>
        <w:tc>
          <w:tcPr>
            <w:tcW w:w="1128" w:type="dxa"/>
            <w:vAlign w:val="center"/>
          </w:tcPr>
          <w:p>
            <w:pPr>
              <w:spacing w:line="240" w:lineRule="auto"/>
              <w:jc w:val="center"/>
              <w:rPr>
                <w:rFonts w:hint="eastAsia" w:eastAsia="宋体"/>
                <w:color w:val="000000"/>
                <w:sz w:val="20"/>
                <w:szCs w:val="20"/>
                <w:lang w:eastAsia="zh-CN"/>
              </w:rPr>
            </w:pPr>
            <w:r>
              <w:rPr>
                <w:rFonts w:hint="eastAsia"/>
                <w:color w:val="000000"/>
                <w:sz w:val="20"/>
                <w:szCs w:val="20"/>
                <w:lang w:eastAsia="zh-CN"/>
              </w:rPr>
              <w:t>文件解读</w:t>
            </w:r>
          </w:p>
        </w:tc>
        <w:tc>
          <w:tcPr>
            <w:tcW w:w="2990" w:type="dxa"/>
            <w:vAlign w:val="center"/>
          </w:tcPr>
          <w:p>
            <w:pPr>
              <w:spacing w:line="240" w:lineRule="auto"/>
              <w:rPr>
                <w:rFonts w:hint="eastAsia" w:eastAsia="宋体"/>
                <w:color w:val="auto"/>
                <w:sz w:val="20"/>
                <w:szCs w:val="20"/>
                <w:lang w:eastAsia="zh-CN"/>
              </w:rPr>
            </w:pPr>
            <w:r>
              <w:rPr>
                <w:rFonts w:hint="eastAsia"/>
                <w:color w:val="000000"/>
                <w:sz w:val="20"/>
                <w:szCs w:val="20"/>
                <w:lang w:eastAsia="zh-CN"/>
              </w:rPr>
              <w:t>本单位</w:t>
            </w:r>
            <w:r>
              <w:rPr>
                <w:rFonts w:hint="eastAsia"/>
                <w:color w:val="000000"/>
                <w:sz w:val="20"/>
                <w:szCs w:val="20"/>
              </w:rPr>
              <w:t>制定的行政规范性文件的政策解读</w:t>
            </w:r>
          </w:p>
        </w:tc>
        <w:tc>
          <w:tcPr>
            <w:tcW w:w="2127" w:type="dxa"/>
            <w:vAlign w:val="center"/>
          </w:tcPr>
          <w:p>
            <w:pPr>
              <w:spacing w:line="240" w:lineRule="auto"/>
              <w:jc w:val="center"/>
              <w:rPr>
                <w:rFonts w:hint="eastAsia"/>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rFonts w:hint="eastAsia"/>
                <w:sz w:val="20"/>
                <w:szCs w:val="20"/>
                <w:lang w:eastAsia="zh-CN"/>
              </w:rPr>
            </w:pPr>
            <w:r>
              <w:rPr>
                <w:rFonts w:hint="eastAsia"/>
                <w:sz w:val="20"/>
                <w:szCs w:val="20"/>
                <w:lang w:eastAsia="zh-CN"/>
              </w:rPr>
              <w:t>宁波市生态环境局慈溪分局</w:t>
            </w:r>
          </w:p>
        </w:tc>
        <w:tc>
          <w:tcPr>
            <w:tcW w:w="1275" w:type="dxa"/>
            <w:vAlign w:val="center"/>
          </w:tcPr>
          <w:p>
            <w:pPr>
              <w:spacing w:line="240" w:lineRule="auto"/>
              <w:jc w:val="center"/>
              <w:rPr>
                <w:rFonts w:hint="eastAsia"/>
                <w:color w:val="000000"/>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hint="eastAsia"/>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rFonts w:hint="eastAsia"/>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w:t>
            </w:r>
          </w:p>
          <w:p>
            <w:pPr>
              <w:spacing w:line="240" w:lineRule="auto"/>
              <w:jc w:val="center"/>
              <w:rPr>
                <w:rFonts w:hint="eastAsia"/>
                <w:sz w:val="20"/>
                <w:szCs w:val="20"/>
                <w:lang w:val="en-US" w:eastAsia="zh-CN"/>
              </w:rPr>
            </w:pPr>
            <w:r>
              <w:rPr>
                <w:rFonts w:hint="eastAsia"/>
                <w:sz w:val="20"/>
                <w:szCs w:val="20"/>
                <w:lang w:val="en-US" w:eastAsia="zh-CN"/>
              </w:rPr>
              <w:t>63089055</w:t>
            </w: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5" w:hRule="atLeast"/>
        </w:trPr>
        <w:tc>
          <w:tcPr>
            <w:tcW w:w="1127" w:type="dxa"/>
            <w:vAlign w:val="center"/>
          </w:tcPr>
          <w:p>
            <w:pPr>
              <w:spacing w:line="240" w:lineRule="auto"/>
              <w:jc w:val="center"/>
              <w:rPr>
                <w:rFonts w:hint="eastAsia" w:eastAsia="宋体"/>
                <w:sz w:val="20"/>
                <w:szCs w:val="20"/>
                <w:lang w:eastAsia="zh-CN"/>
              </w:rPr>
            </w:pPr>
            <w:r>
              <w:rPr>
                <w:rFonts w:hint="eastAsia"/>
                <w:sz w:val="20"/>
                <w:szCs w:val="20"/>
                <w:lang w:eastAsia="zh-CN"/>
              </w:rPr>
              <w:t>通知公告</w:t>
            </w:r>
          </w:p>
        </w:tc>
        <w:tc>
          <w:tcPr>
            <w:tcW w:w="1128" w:type="dxa"/>
            <w:textDirection w:val="lrTb"/>
            <w:vAlign w:val="center"/>
          </w:tcPr>
          <w:p>
            <w:pPr>
              <w:spacing w:line="240" w:lineRule="auto"/>
              <w:jc w:val="center"/>
              <w:rPr>
                <w:rFonts w:hint="eastAsia"/>
                <w:color w:val="000000"/>
                <w:sz w:val="20"/>
                <w:szCs w:val="20"/>
              </w:rPr>
            </w:pPr>
            <w:r>
              <w:rPr>
                <w:rFonts w:hint="eastAsia"/>
                <w:sz w:val="20"/>
                <w:szCs w:val="20"/>
              </w:rPr>
              <w:t>通知公告</w:t>
            </w:r>
          </w:p>
        </w:tc>
        <w:tc>
          <w:tcPr>
            <w:tcW w:w="2990" w:type="dxa"/>
            <w:textDirection w:val="lrTb"/>
            <w:vAlign w:val="center"/>
          </w:tcPr>
          <w:p>
            <w:pPr>
              <w:spacing w:line="240" w:lineRule="auto"/>
              <w:rPr>
                <w:rFonts w:hint="eastAsia"/>
                <w:color w:val="auto"/>
                <w:sz w:val="20"/>
                <w:szCs w:val="20"/>
              </w:rPr>
            </w:pPr>
            <w:r>
              <w:rPr>
                <w:rFonts w:hint="eastAsia"/>
                <w:color w:val="auto"/>
                <w:sz w:val="20"/>
                <w:szCs w:val="20"/>
              </w:rPr>
              <w:t>重要通知和公告</w:t>
            </w:r>
            <w:r>
              <w:rPr>
                <w:rFonts w:hint="eastAsia"/>
                <w:color w:val="auto"/>
                <w:sz w:val="20"/>
                <w:szCs w:val="20"/>
                <w:lang w:eastAsia="zh-CN"/>
              </w:rPr>
              <w:t>（招聘、检查情况、建设项目环境影响评价等业务工作公示）</w:t>
            </w:r>
          </w:p>
        </w:tc>
        <w:tc>
          <w:tcPr>
            <w:tcW w:w="2127" w:type="dxa"/>
            <w:vAlign w:val="center"/>
          </w:tcPr>
          <w:p>
            <w:pPr>
              <w:spacing w:line="240" w:lineRule="auto"/>
              <w:jc w:val="center"/>
              <w:rPr>
                <w:rFonts w:hint="eastAsia"/>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textDirection w:val="lrTb"/>
            <w:vAlign w:val="center"/>
          </w:tcPr>
          <w:p>
            <w:pPr>
              <w:spacing w:line="240" w:lineRule="auto"/>
              <w:jc w:val="center"/>
              <w:rPr>
                <w:rFonts w:hint="eastAsia"/>
                <w:sz w:val="20"/>
                <w:szCs w:val="20"/>
                <w:lang w:eastAsia="zh-CN"/>
              </w:rPr>
            </w:pPr>
            <w:r>
              <w:rPr>
                <w:rFonts w:hint="eastAsia"/>
                <w:sz w:val="20"/>
                <w:szCs w:val="20"/>
                <w:lang w:eastAsia="zh-CN"/>
              </w:rPr>
              <w:t>宁波市生态环境局慈溪分局</w:t>
            </w:r>
          </w:p>
        </w:tc>
        <w:tc>
          <w:tcPr>
            <w:tcW w:w="1275" w:type="dxa"/>
            <w:textDirection w:val="lrTb"/>
            <w:vAlign w:val="center"/>
          </w:tcPr>
          <w:p>
            <w:pPr>
              <w:spacing w:line="240" w:lineRule="auto"/>
              <w:jc w:val="center"/>
              <w:rPr>
                <w:rFonts w:hint="eastAsia"/>
                <w:color w:val="000000"/>
                <w:sz w:val="20"/>
                <w:szCs w:val="20"/>
              </w:rPr>
            </w:pPr>
            <w:r>
              <w:rPr>
                <w:rFonts w:hint="eastAsia"/>
                <w:color w:val="000000"/>
                <w:sz w:val="20"/>
                <w:szCs w:val="20"/>
              </w:rPr>
              <w:t>相关信息形成或变更之日起</w:t>
            </w:r>
            <w:r>
              <w:rPr>
                <w:color w:val="000000"/>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hint="eastAsia"/>
                <w:sz w:val="20"/>
                <w:szCs w:val="20"/>
              </w:rPr>
            </w:pPr>
            <w:r>
              <w:rPr>
                <w:rFonts w:hint="eastAsia"/>
                <w:sz w:val="20"/>
                <w:szCs w:val="20"/>
              </w:rPr>
              <w:t>□其他</w:t>
            </w:r>
          </w:p>
        </w:tc>
        <w:tc>
          <w:tcPr>
            <w:tcW w:w="1293" w:type="dxa"/>
            <w:textDirection w:val="lrTb"/>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rFonts w:hint="eastAsia"/>
                <w:sz w:val="20"/>
                <w:szCs w:val="20"/>
              </w:rPr>
            </w:pPr>
            <w:r>
              <w:rPr>
                <w:rFonts w:hint="eastAsia"/>
                <w:sz w:val="20"/>
                <w:szCs w:val="20"/>
              </w:rPr>
              <w:t>□其他</w:t>
            </w:r>
          </w:p>
        </w:tc>
        <w:tc>
          <w:tcPr>
            <w:tcW w:w="1216" w:type="dxa"/>
            <w:textDirection w:val="lrTb"/>
            <w:vAlign w:val="center"/>
          </w:tcPr>
          <w:p>
            <w:pPr>
              <w:spacing w:line="240" w:lineRule="auto"/>
              <w:jc w:val="center"/>
              <w:rPr>
                <w:sz w:val="20"/>
                <w:szCs w:val="20"/>
              </w:rPr>
            </w:pPr>
            <w:r>
              <w:rPr>
                <w:rFonts w:hint="eastAsia"/>
                <w:sz w:val="20"/>
                <w:szCs w:val="20"/>
              </w:rPr>
              <w:t>咨询电话：0574-</w:t>
            </w:r>
          </w:p>
          <w:p>
            <w:pPr>
              <w:spacing w:line="240" w:lineRule="auto"/>
              <w:jc w:val="center"/>
              <w:rPr>
                <w:rFonts w:hint="eastAsia"/>
                <w:sz w:val="20"/>
                <w:szCs w:val="20"/>
                <w:lang w:val="en-US" w:eastAsia="zh-CN"/>
              </w:rPr>
            </w:pPr>
            <w:r>
              <w:rPr>
                <w:rFonts w:hint="eastAsia"/>
                <w:sz w:val="20"/>
                <w:szCs w:val="20"/>
                <w:lang w:val="en-US" w:eastAsia="zh-CN"/>
              </w:rPr>
              <w:t>63089055</w:t>
            </w: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0" w:hRule="atLeast"/>
        </w:trPr>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color w:val="000000"/>
                <w:sz w:val="20"/>
                <w:szCs w:val="20"/>
              </w:rPr>
            </w:pPr>
            <w:r>
              <w:rPr>
                <w:rFonts w:hint="eastAsia"/>
                <w:color w:val="000000"/>
                <w:sz w:val="20"/>
                <w:szCs w:val="20"/>
              </w:rPr>
              <w:t>政务动态</w:t>
            </w:r>
          </w:p>
        </w:tc>
        <w:tc>
          <w:tcPr>
            <w:tcW w:w="2990" w:type="dxa"/>
            <w:vAlign w:val="center"/>
          </w:tcPr>
          <w:p>
            <w:pPr>
              <w:spacing w:line="240" w:lineRule="auto"/>
              <w:rPr>
                <w:color w:val="000000"/>
                <w:sz w:val="20"/>
                <w:szCs w:val="20"/>
              </w:rPr>
            </w:pPr>
            <w:r>
              <w:rPr>
                <w:rFonts w:hint="eastAsia"/>
                <w:color w:val="auto"/>
                <w:sz w:val="20"/>
                <w:szCs w:val="20"/>
              </w:rPr>
              <w:t>单位重点工作执行情况</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宁波市生态环境局慈溪分局</w:t>
            </w:r>
          </w:p>
        </w:tc>
        <w:tc>
          <w:tcPr>
            <w:tcW w:w="1275" w:type="dxa"/>
            <w:vAlign w:val="center"/>
          </w:tcPr>
          <w:p>
            <w:pPr>
              <w:spacing w:line="240" w:lineRule="auto"/>
              <w:jc w:val="center"/>
              <w:rPr>
                <w:color w:val="000000"/>
                <w:sz w:val="20"/>
                <w:szCs w:val="20"/>
              </w:rPr>
            </w:pPr>
            <w:r>
              <w:rPr>
                <w:rFonts w:hint="eastAsia"/>
                <w:color w:val="000000"/>
                <w:sz w:val="20"/>
                <w:szCs w:val="20"/>
              </w:rPr>
              <w:t>相关信息形成或变更之日起</w:t>
            </w:r>
            <w:r>
              <w:rPr>
                <w:color w:val="000000"/>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ascii="Segoe UI Symbol" w:hAnsi="Segoe UI Symbol" w:cs="Segoe UI Symbol"/>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63089055</w:t>
            </w: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5" w:hRule="atLeast"/>
        </w:trPr>
        <w:tc>
          <w:tcPr>
            <w:tcW w:w="1127" w:type="dxa"/>
            <w:textDirection w:val="lrTb"/>
            <w:vAlign w:val="center"/>
          </w:tcPr>
          <w:p>
            <w:pPr>
              <w:spacing w:line="240" w:lineRule="auto"/>
              <w:jc w:val="center"/>
              <w:rPr>
                <w:sz w:val="20"/>
                <w:szCs w:val="20"/>
              </w:rPr>
            </w:pPr>
            <w:r>
              <w:rPr>
                <w:rFonts w:hint="eastAsia"/>
                <w:sz w:val="20"/>
                <w:szCs w:val="20"/>
              </w:rPr>
              <w:t>财政信息</w:t>
            </w:r>
          </w:p>
        </w:tc>
        <w:tc>
          <w:tcPr>
            <w:tcW w:w="1128" w:type="dxa"/>
            <w:textDirection w:val="lrTb"/>
            <w:vAlign w:val="center"/>
          </w:tcPr>
          <w:p>
            <w:pPr>
              <w:spacing w:line="240" w:lineRule="auto"/>
              <w:jc w:val="center"/>
              <w:rPr>
                <w:color w:val="000000"/>
                <w:sz w:val="20"/>
                <w:szCs w:val="20"/>
              </w:rPr>
            </w:pPr>
            <w:r>
              <w:rPr>
                <w:rFonts w:hint="eastAsia"/>
                <w:color w:val="000000"/>
                <w:sz w:val="20"/>
                <w:szCs w:val="20"/>
              </w:rPr>
              <w:t>财政预决算（含“三公”经费）</w:t>
            </w:r>
          </w:p>
        </w:tc>
        <w:tc>
          <w:tcPr>
            <w:tcW w:w="2990" w:type="dxa"/>
            <w:textDirection w:val="lrTb"/>
            <w:vAlign w:val="center"/>
          </w:tcPr>
          <w:p>
            <w:pPr>
              <w:spacing w:line="240" w:lineRule="auto"/>
              <w:rPr>
                <w:color w:val="000000"/>
                <w:sz w:val="20"/>
                <w:szCs w:val="20"/>
              </w:rPr>
            </w:pPr>
            <w:r>
              <w:rPr>
                <w:rFonts w:hint="eastAsia"/>
                <w:color w:val="000000"/>
                <w:sz w:val="20"/>
                <w:szCs w:val="20"/>
              </w:rPr>
              <w:t>财政预算、决算报告（含“三公”经费）</w:t>
            </w:r>
          </w:p>
        </w:tc>
        <w:tc>
          <w:tcPr>
            <w:tcW w:w="2127" w:type="dxa"/>
            <w:textDirection w:val="lrTb"/>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《中华人民共和国政府信息公开条例》（国务院令第711号）、财政部关于印发《地方预决算公开操作规程》的通知（财预〔</w:t>
            </w:r>
            <w:r>
              <w:rPr>
                <w:color w:val="000000"/>
                <w:sz w:val="20"/>
                <w:szCs w:val="20"/>
              </w:rPr>
              <w:t>2016〕143号）</w:t>
            </w:r>
          </w:p>
        </w:tc>
        <w:tc>
          <w:tcPr>
            <w:tcW w:w="1334" w:type="dxa"/>
            <w:textDirection w:val="lrTb"/>
            <w:vAlign w:val="center"/>
          </w:tcPr>
          <w:p>
            <w:pPr>
              <w:spacing w:line="240" w:lineRule="auto"/>
              <w:jc w:val="center"/>
              <w:rPr>
                <w:rFonts w:hint="eastAsia" w:eastAsia="宋体"/>
                <w:sz w:val="20"/>
                <w:szCs w:val="20"/>
                <w:lang w:eastAsia="zh-CN"/>
              </w:rPr>
            </w:pPr>
            <w:r>
              <w:rPr>
                <w:rFonts w:hint="eastAsia"/>
                <w:sz w:val="20"/>
                <w:szCs w:val="20"/>
                <w:lang w:eastAsia="zh-CN"/>
              </w:rPr>
              <w:t>宁波市生态环境局慈溪分局</w:t>
            </w:r>
          </w:p>
        </w:tc>
        <w:tc>
          <w:tcPr>
            <w:tcW w:w="1275" w:type="dxa"/>
            <w:textDirection w:val="lrTb"/>
            <w:vAlign w:val="center"/>
          </w:tcPr>
          <w:p>
            <w:pPr>
              <w:spacing w:line="240" w:lineRule="auto"/>
              <w:jc w:val="center"/>
              <w:rPr>
                <w:color w:val="000000"/>
                <w:sz w:val="20"/>
                <w:szCs w:val="20"/>
              </w:rPr>
            </w:pPr>
            <w:r>
              <w:rPr>
                <w:rFonts w:hint="eastAsia"/>
                <w:color w:val="000000"/>
                <w:sz w:val="20"/>
                <w:szCs w:val="20"/>
              </w:rPr>
              <w:t>相关信息形成或变更之日起20个工作日内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ascii="Segoe UI Symbol" w:hAnsi="Segoe UI Symbol" w:cs="Segoe UI Symbol"/>
                <w:sz w:val="20"/>
                <w:szCs w:val="20"/>
              </w:rPr>
            </w:pPr>
            <w:r>
              <w:rPr>
                <w:rFonts w:hint="eastAsia"/>
                <w:sz w:val="20"/>
                <w:szCs w:val="20"/>
              </w:rPr>
              <w:t>□其他</w:t>
            </w:r>
          </w:p>
        </w:tc>
        <w:tc>
          <w:tcPr>
            <w:tcW w:w="1293" w:type="dxa"/>
            <w:textDirection w:val="lrTb"/>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textDirection w:val="lrTb"/>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63089055</w:t>
            </w: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8" w:hRule="atLeast"/>
        </w:trPr>
        <w:tc>
          <w:tcPr>
            <w:tcW w:w="1127" w:type="dxa"/>
            <w:vMerge w:val="restart"/>
            <w:vAlign w:val="center"/>
          </w:tcPr>
          <w:p>
            <w:pPr>
              <w:spacing w:line="240" w:lineRule="auto"/>
              <w:jc w:val="center"/>
              <w:rPr>
                <w:sz w:val="20"/>
                <w:szCs w:val="20"/>
              </w:rPr>
            </w:pPr>
            <w:r>
              <w:rPr>
                <w:rFonts w:hint="eastAsia"/>
                <w:color w:val="000000"/>
                <w:sz w:val="20"/>
                <w:szCs w:val="20"/>
              </w:rPr>
              <w:t>建议提案</w:t>
            </w:r>
          </w:p>
        </w:tc>
        <w:tc>
          <w:tcPr>
            <w:tcW w:w="1128" w:type="dxa"/>
            <w:vAlign w:val="center"/>
          </w:tcPr>
          <w:p>
            <w:pPr>
              <w:spacing w:line="240" w:lineRule="auto"/>
              <w:jc w:val="center"/>
              <w:rPr>
                <w:sz w:val="20"/>
                <w:szCs w:val="20"/>
              </w:rPr>
            </w:pPr>
            <w:r>
              <w:rPr>
                <w:rFonts w:hint="eastAsia"/>
                <w:color w:val="000000"/>
                <w:sz w:val="20"/>
                <w:szCs w:val="20"/>
                <w:lang w:eastAsia="zh-CN"/>
              </w:rPr>
              <w:t>人大代表</w:t>
            </w:r>
            <w:r>
              <w:rPr>
                <w:rFonts w:hint="eastAsia"/>
                <w:color w:val="000000"/>
                <w:sz w:val="20"/>
                <w:szCs w:val="20"/>
              </w:rPr>
              <w:t>建议</w:t>
            </w:r>
          </w:p>
        </w:tc>
        <w:tc>
          <w:tcPr>
            <w:tcW w:w="2990" w:type="dxa"/>
            <w:vAlign w:val="center"/>
          </w:tcPr>
          <w:p>
            <w:pPr>
              <w:spacing w:line="240" w:lineRule="auto"/>
              <w:rPr>
                <w:sz w:val="20"/>
                <w:szCs w:val="20"/>
              </w:rPr>
            </w:pPr>
            <w:r>
              <w:rPr>
                <w:rFonts w:hint="eastAsia"/>
                <w:color w:val="000000"/>
                <w:sz w:val="20"/>
                <w:szCs w:val="20"/>
                <w:lang w:eastAsia="zh-CN"/>
              </w:rPr>
              <w:t>本单位主办</w:t>
            </w:r>
            <w:r>
              <w:rPr>
                <w:rFonts w:hint="eastAsia"/>
                <w:color w:val="000000"/>
                <w:sz w:val="20"/>
                <w:szCs w:val="20"/>
              </w:rPr>
              <w:t>答复的、应当公开的市人大代表建议复文</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Merge w:val="restart"/>
            <w:vAlign w:val="center"/>
          </w:tcPr>
          <w:p>
            <w:pPr>
              <w:spacing w:line="240" w:lineRule="auto"/>
              <w:jc w:val="center"/>
              <w:rPr>
                <w:sz w:val="20"/>
                <w:szCs w:val="20"/>
              </w:rPr>
            </w:pPr>
            <w:r>
              <w:rPr>
                <w:rFonts w:hint="eastAsia"/>
                <w:sz w:val="20"/>
                <w:szCs w:val="20"/>
                <w:lang w:eastAsia="zh-CN"/>
              </w:rPr>
              <w:t>宁波市生态环境局慈溪分局</w:t>
            </w:r>
          </w:p>
        </w:tc>
        <w:tc>
          <w:tcPr>
            <w:tcW w:w="1275" w:type="dxa"/>
            <w:vMerge w:val="restart"/>
            <w:vAlign w:val="center"/>
          </w:tcPr>
          <w:p>
            <w:pPr>
              <w:spacing w:line="240" w:lineRule="auto"/>
              <w:jc w:val="center"/>
              <w:rPr>
                <w:sz w:val="20"/>
                <w:szCs w:val="20"/>
              </w:rPr>
            </w:pPr>
            <w:r>
              <w:rPr>
                <w:rFonts w:hint="eastAsia"/>
                <w:color w:val="000000"/>
                <w:sz w:val="20"/>
                <w:szCs w:val="20"/>
              </w:rPr>
              <w:t>相关信息形成或变更之日起20个工作日内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textDirection w:val="lrTb"/>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textDirection w:val="lrTb"/>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63089055</w:t>
            </w: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8" w:hRule="atLeast"/>
        </w:trPr>
        <w:tc>
          <w:tcPr>
            <w:tcW w:w="1127" w:type="dxa"/>
            <w:vMerge w:val="continue"/>
            <w:vAlign w:val="center"/>
          </w:tcPr>
          <w:p>
            <w:pPr>
              <w:spacing w:line="240" w:lineRule="auto"/>
              <w:jc w:val="center"/>
            </w:pPr>
          </w:p>
        </w:tc>
        <w:tc>
          <w:tcPr>
            <w:tcW w:w="1128" w:type="dxa"/>
            <w:vAlign w:val="center"/>
          </w:tcPr>
          <w:p>
            <w:pPr>
              <w:spacing w:line="240" w:lineRule="auto"/>
              <w:jc w:val="center"/>
              <w:rPr>
                <w:rFonts w:hint="eastAsia" w:eastAsia="宋体"/>
                <w:color w:val="000000"/>
                <w:sz w:val="20"/>
                <w:szCs w:val="20"/>
                <w:lang w:eastAsia="zh-CN"/>
              </w:rPr>
            </w:pPr>
            <w:r>
              <w:rPr>
                <w:rFonts w:hint="eastAsia"/>
                <w:color w:val="000000"/>
                <w:sz w:val="20"/>
                <w:szCs w:val="20"/>
                <w:lang w:eastAsia="zh-CN"/>
              </w:rPr>
              <w:t>政协委员提案</w:t>
            </w:r>
          </w:p>
        </w:tc>
        <w:tc>
          <w:tcPr>
            <w:tcW w:w="2990" w:type="dxa"/>
            <w:vAlign w:val="center"/>
          </w:tcPr>
          <w:p>
            <w:pPr>
              <w:spacing w:line="240" w:lineRule="auto"/>
              <w:jc w:val="left"/>
              <w:rPr>
                <w:rFonts w:hint="eastAsia"/>
                <w:color w:val="000000"/>
                <w:sz w:val="20"/>
                <w:szCs w:val="20"/>
              </w:rPr>
            </w:pPr>
            <w:r>
              <w:rPr>
                <w:rFonts w:hint="eastAsia"/>
                <w:color w:val="000000"/>
                <w:sz w:val="20"/>
                <w:szCs w:val="20"/>
                <w:lang w:eastAsia="zh-CN"/>
              </w:rPr>
              <w:t>本单位主办</w:t>
            </w:r>
            <w:r>
              <w:rPr>
                <w:rFonts w:hint="eastAsia"/>
                <w:color w:val="000000"/>
                <w:sz w:val="20"/>
                <w:szCs w:val="20"/>
              </w:rPr>
              <w:t>答复的、应当公开的市政协委员提案复文</w:t>
            </w:r>
          </w:p>
        </w:tc>
        <w:tc>
          <w:tcPr>
            <w:tcW w:w="2127" w:type="dxa"/>
            <w:vMerge w:val="continue"/>
            <w:vAlign w:val="center"/>
          </w:tcPr>
          <w:p>
            <w:pPr>
              <w:spacing w:line="240" w:lineRule="auto"/>
              <w:jc w:val="center"/>
              <w:rPr>
                <w:rFonts w:hint="eastAsia"/>
                <w:color w:val="000000"/>
                <w:sz w:val="20"/>
                <w:szCs w:val="20"/>
              </w:rPr>
            </w:pPr>
          </w:p>
        </w:tc>
        <w:tc>
          <w:tcPr>
            <w:tcW w:w="1334" w:type="dxa"/>
            <w:vMerge w:val="continue"/>
            <w:vAlign w:val="center"/>
          </w:tcPr>
          <w:p>
            <w:pPr>
              <w:spacing w:line="240" w:lineRule="auto"/>
              <w:jc w:val="center"/>
              <w:rPr>
                <w:rFonts w:hint="eastAsia"/>
                <w:color w:val="000000"/>
                <w:sz w:val="20"/>
                <w:szCs w:val="20"/>
              </w:rPr>
            </w:pPr>
          </w:p>
        </w:tc>
        <w:tc>
          <w:tcPr>
            <w:tcW w:w="1275" w:type="dxa"/>
            <w:vMerge w:val="continue"/>
            <w:vAlign w:val="center"/>
          </w:tcPr>
          <w:p>
            <w:pPr>
              <w:spacing w:line="240" w:lineRule="auto"/>
              <w:jc w:val="center"/>
              <w:rPr>
                <w:rFonts w:hint="eastAsia"/>
                <w:color w:val="000000"/>
                <w:sz w:val="20"/>
                <w:szCs w:val="20"/>
              </w:rPr>
            </w:pPr>
          </w:p>
        </w:tc>
        <w:tc>
          <w:tcPr>
            <w:tcW w:w="3118" w:type="dxa"/>
            <w:vMerge w:val="continue"/>
            <w:vAlign w:val="center"/>
          </w:tcPr>
          <w:p>
            <w:pPr>
              <w:spacing w:line="240" w:lineRule="auto"/>
              <w:jc w:val="center"/>
              <w:rPr>
                <w:rFonts w:hint="eastAsia"/>
                <w:color w:val="000000"/>
                <w:sz w:val="20"/>
                <w:szCs w:val="20"/>
              </w:rPr>
            </w:pPr>
          </w:p>
        </w:tc>
        <w:tc>
          <w:tcPr>
            <w:tcW w:w="1293" w:type="dxa"/>
            <w:vMerge w:val="continue"/>
            <w:textDirection w:val="lrTb"/>
            <w:vAlign w:val="center"/>
          </w:tcPr>
          <w:p>
            <w:pPr>
              <w:spacing w:line="240" w:lineRule="auto"/>
              <w:jc w:val="center"/>
              <w:rPr>
                <w:rFonts w:hint="eastAsia"/>
                <w:color w:val="000000"/>
                <w:sz w:val="20"/>
                <w:szCs w:val="20"/>
              </w:rPr>
            </w:pPr>
          </w:p>
        </w:tc>
        <w:tc>
          <w:tcPr>
            <w:tcW w:w="1216" w:type="dxa"/>
            <w:vMerge w:val="continue"/>
            <w:textDirection w:val="lrTb"/>
            <w:vAlign w:val="center"/>
          </w:tcPr>
          <w:p>
            <w:pPr>
              <w:spacing w:line="240" w:lineRule="auto"/>
              <w:jc w:val="center"/>
              <w:rPr>
                <w:rFonts w:hint="eastAsia"/>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3" w:hRule="atLeast"/>
        </w:trPr>
        <w:tc>
          <w:tcPr>
            <w:tcW w:w="1127" w:type="dxa"/>
            <w:vMerge w:val="restart"/>
            <w:vAlign w:val="center"/>
          </w:tcPr>
          <w:p>
            <w:pPr>
              <w:spacing w:line="240" w:lineRule="auto"/>
              <w:jc w:val="center"/>
              <w:rPr>
                <w:rFonts w:hint="eastAsia" w:eastAsia="宋体"/>
                <w:sz w:val="20"/>
                <w:szCs w:val="20"/>
                <w:lang w:eastAsia="zh-CN"/>
              </w:rPr>
            </w:pPr>
            <w:r>
              <w:rPr>
                <w:rFonts w:hint="eastAsia"/>
                <w:sz w:val="20"/>
                <w:szCs w:val="20"/>
                <w:lang w:eastAsia="zh-CN"/>
              </w:rPr>
              <w:t>重大民生信息（环保）</w:t>
            </w:r>
          </w:p>
        </w:tc>
        <w:tc>
          <w:tcPr>
            <w:tcW w:w="1128" w:type="dxa"/>
            <w:textDirection w:val="lrTb"/>
            <w:vAlign w:val="center"/>
          </w:tcPr>
          <w:p>
            <w:pPr>
              <w:spacing w:line="240" w:lineRule="auto"/>
              <w:jc w:val="left"/>
              <w:rPr>
                <w:rFonts w:hint="eastAsia"/>
                <w:color w:val="000000"/>
                <w:sz w:val="20"/>
                <w:szCs w:val="20"/>
              </w:rPr>
            </w:pPr>
            <w:r>
              <w:rPr>
                <w:rFonts w:hint="eastAsia"/>
                <w:color w:val="000000"/>
                <w:sz w:val="20"/>
                <w:szCs w:val="20"/>
                <w:lang w:eastAsia="zh-CN"/>
              </w:rPr>
              <w:t>环保验收</w:t>
            </w:r>
          </w:p>
        </w:tc>
        <w:tc>
          <w:tcPr>
            <w:tcW w:w="2990" w:type="dxa"/>
            <w:textDirection w:val="lrTb"/>
            <w:vAlign w:val="center"/>
          </w:tcPr>
          <w:p>
            <w:pPr>
              <w:spacing w:line="240" w:lineRule="auto"/>
              <w:jc w:val="left"/>
              <w:rPr>
                <w:rFonts w:hint="eastAsia"/>
                <w:color w:val="000000"/>
                <w:sz w:val="20"/>
                <w:szCs w:val="20"/>
              </w:rPr>
            </w:pPr>
            <w:r>
              <w:rPr>
                <w:rFonts w:hint="eastAsia"/>
                <w:color w:val="000000"/>
                <w:sz w:val="20"/>
                <w:szCs w:val="20"/>
                <w:lang w:eastAsia="zh-CN"/>
              </w:rPr>
              <w:t>宁波市生态环境局慈溪分局对建设项目竣工环保验收进行公告</w:t>
            </w:r>
          </w:p>
        </w:tc>
        <w:tc>
          <w:tcPr>
            <w:tcW w:w="2127" w:type="dxa"/>
            <w:vMerge w:val="restart"/>
            <w:textDirection w:val="lrTb"/>
            <w:vAlign w:val="center"/>
          </w:tcPr>
          <w:p>
            <w:pPr>
              <w:spacing w:line="240" w:lineRule="auto"/>
              <w:jc w:val="center"/>
              <w:rPr>
                <w:rFonts w:hint="eastAsia"/>
                <w:color w:val="000000"/>
                <w:sz w:val="20"/>
                <w:szCs w:val="20"/>
              </w:rPr>
            </w:pPr>
            <w:r>
              <w:rPr>
                <w:rFonts w:hint="eastAsia"/>
                <w:color w:val="000000"/>
                <w:sz w:val="20"/>
                <w:szCs w:val="20"/>
              </w:rPr>
              <w:t>《中华人民共和国政府信息公开条例》（国务院令第711号）</w:t>
            </w:r>
          </w:p>
        </w:tc>
        <w:tc>
          <w:tcPr>
            <w:tcW w:w="1334" w:type="dxa"/>
            <w:vMerge w:val="restart"/>
            <w:textDirection w:val="lrTb"/>
            <w:vAlign w:val="center"/>
          </w:tcPr>
          <w:p>
            <w:pPr>
              <w:spacing w:line="240" w:lineRule="auto"/>
              <w:jc w:val="center"/>
              <w:rPr>
                <w:rFonts w:hint="eastAsia"/>
                <w:sz w:val="20"/>
                <w:szCs w:val="20"/>
                <w:lang w:eastAsia="zh-CN"/>
              </w:rPr>
            </w:pPr>
            <w:r>
              <w:rPr>
                <w:rFonts w:hint="eastAsia"/>
                <w:sz w:val="20"/>
                <w:szCs w:val="20"/>
                <w:lang w:eastAsia="zh-CN"/>
              </w:rPr>
              <w:t>宁波市生态环境局慈溪分局</w:t>
            </w:r>
          </w:p>
        </w:tc>
        <w:tc>
          <w:tcPr>
            <w:tcW w:w="1275" w:type="dxa"/>
            <w:vMerge w:val="restart"/>
            <w:vAlign w:val="center"/>
          </w:tcPr>
          <w:p>
            <w:pPr>
              <w:spacing w:line="240" w:lineRule="auto"/>
              <w:jc w:val="center"/>
              <w:rPr>
                <w:rFonts w:hint="eastAsia"/>
                <w:color w:val="000000"/>
                <w:sz w:val="20"/>
                <w:szCs w:val="20"/>
              </w:rPr>
            </w:pPr>
            <w:r>
              <w:rPr>
                <w:rFonts w:hint="eastAsia"/>
                <w:color w:val="000000"/>
                <w:sz w:val="20"/>
                <w:szCs w:val="20"/>
              </w:rPr>
              <w:t>相关信息形成或变更之日起20个工作日内</w:t>
            </w:r>
          </w:p>
        </w:tc>
        <w:tc>
          <w:tcPr>
            <w:tcW w:w="3118" w:type="dxa"/>
            <w:vMerge w:val="restart"/>
            <w:textDirection w:val="lrTb"/>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hint="eastAsia"/>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rFonts w:hint="eastAsia"/>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w:t>
            </w:r>
          </w:p>
          <w:p>
            <w:pPr>
              <w:spacing w:line="240" w:lineRule="auto"/>
              <w:jc w:val="center"/>
              <w:rPr>
                <w:rFonts w:hint="eastAsia"/>
                <w:sz w:val="20"/>
                <w:szCs w:val="20"/>
                <w:lang w:val="en-US" w:eastAsia="zh-CN"/>
              </w:rPr>
            </w:pPr>
            <w:r>
              <w:rPr>
                <w:rFonts w:hint="eastAsia"/>
                <w:sz w:val="20"/>
                <w:szCs w:val="20"/>
                <w:lang w:val="en-US" w:eastAsia="zh-CN"/>
              </w:rPr>
              <w:t>63089055</w:t>
            </w:r>
            <w:r>
              <w:rPr>
                <w:sz w:val="20"/>
                <w:szCs w:val="20"/>
              </w:rPr>
              <w:t>监督举报电话</w:t>
            </w:r>
            <w:r>
              <w:rPr>
                <w:rFonts w:hint="eastAsia"/>
                <w:sz w:val="20"/>
                <w:szCs w:val="20"/>
              </w:rPr>
              <w:t>：0</w:t>
            </w:r>
            <w:r>
              <w:rPr>
                <w:sz w:val="20"/>
                <w:szCs w:val="20"/>
              </w:rPr>
              <w:t>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3" w:hRule="atLeast"/>
        </w:trPr>
        <w:tc>
          <w:tcPr>
            <w:tcW w:w="1127" w:type="dxa"/>
            <w:vMerge w:val="continue"/>
            <w:vAlign w:val="center"/>
          </w:tcPr>
          <w:p>
            <w:pPr>
              <w:spacing w:line="240" w:lineRule="auto"/>
              <w:jc w:val="center"/>
              <w:rPr>
                <w:rFonts w:hint="eastAsia" w:eastAsia="宋体"/>
                <w:sz w:val="20"/>
                <w:szCs w:val="20"/>
                <w:lang w:eastAsia="zh-CN"/>
              </w:rPr>
            </w:pPr>
          </w:p>
        </w:tc>
        <w:tc>
          <w:tcPr>
            <w:tcW w:w="1128" w:type="dxa"/>
            <w:textDirection w:val="lrTb"/>
            <w:vAlign w:val="center"/>
          </w:tcPr>
          <w:p>
            <w:pPr>
              <w:spacing w:line="240" w:lineRule="auto"/>
              <w:jc w:val="left"/>
              <w:rPr>
                <w:rFonts w:hint="eastAsia"/>
                <w:color w:val="000000"/>
                <w:sz w:val="20"/>
                <w:szCs w:val="20"/>
              </w:rPr>
            </w:pPr>
            <w:r>
              <w:rPr>
                <w:rFonts w:hint="eastAsia"/>
                <w:color w:val="000000"/>
                <w:sz w:val="20"/>
                <w:szCs w:val="20"/>
                <w:lang w:eastAsia="zh-CN"/>
              </w:rPr>
              <w:t>大气环境质量</w:t>
            </w:r>
          </w:p>
        </w:tc>
        <w:tc>
          <w:tcPr>
            <w:tcW w:w="2990" w:type="dxa"/>
            <w:textDirection w:val="lrTb"/>
            <w:vAlign w:val="center"/>
          </w:tcPr>
          <w:p>
            <w:pPr>
              <w:spacing w:line="240" w:lineRule="auto"/>
              <w:jc w:val="left"/>
              <w:rPr>
                <w:rFonts w:hint="eastAsia"/>
                <w:color w:val="000000"/>
                <w:sz w:val="20"/>
                <w:szCs w:val="20"/>
              </w:rPr>
            </w:pPr>
            <w:r>
              <w:rPr>
                <w:rFonts w:hint="eastAsia"/>
                <w:color w:val="000000"/>
                <w:sz w:val="20"/>
                <w:szCs w:val="20"/>
                <w:lang w:eastAsia="zh-CN"/>
              </w:rPr>
              <w:t>每月公开慈溪市城区空气质量及降尘数据</w:t>
            </w:r>
          </w:p>
        </w:tc>
        <w:tc>
          <w:tcPr>
            <w:tcW w:w="2127" w:type="dxa"/>
            <w:vMerge w:val="continue"/>
            <w:vAlign w:val="center"/>
          </w:tcPr>
          <w:p>
            <w:pPr>
              <w:spacing w:line="240" w:lineRule="auto"/>
              <w:jc w:val="center"/>
              <w:rPr>
                <w:rFonts w:hint="eastAsia"/>
                <w:color w:val="000000"/>
                <w:sz w:val="20"/>
                <w:szCs w:val="20"/>
              </w:rPr>
            </w:pPr>
          </w:p>
        </w:tc>
        <w:tc>
          <w:tcPr>
            <w:tcW w:w="1334" w:type="dxa"/>
            <w:vMerge w:val="continue"/>
            <w:vAlign w:val="center"/>
          </w:tcPr>
          <w:p>
            <w:pPr>
              <w:spacing w:line="240" w:lineRule="auto"/>
              <w:jc w:val="center"/>
              <w:rPr>
                <w:rFonts w:hint="eastAsia"/>
                <w:sz w:val="20"/>
                <w:szCs w:val="20"/>
                <w:lang w:eastAsia="zh-CN"/>
              </w:rPr>
            </w:pPr>
          </w:p>
        </w:tc>
        <w:tc>
          <w:tcPr>
            <w:tcW w:w="1275" w:type="dxa"/>
            <w:vMerge w:val="continue"/>
            <w:vAlign w:val="center"/>
          </w:tcPr>
          <w:p>
            <w:pPr>
              <w:spacing w:line="240" w:lineRule="auto"/>
              <w:jc w:val="center"/>
              <w:rPr>
                <w:rFonts w:hint="eastAsia"/>
                <w:color w:val="000000"/>
                <w:sz w:val="20"/>
                <w:szCs w:val="20"/>
              </w:rPr>
            </w:pPr>
          </w:p>
        </w:tc>
        <w:tc>
          <w:tcPr>
            <w:tcW w:w="3118" w:type="dxa"/>
            <w:vMerge w:val="continue"/>
            <w:vAlign w:val="center"/>
          </w:tcPr>
          <w:p>
            <w:pPr>
              <w:spacing w:line="240" w:lineRule="auto"/>
              <w:rPr>
                <w:rFonts w:hint="eastAsia"/>
                <w:sz w:val="20"/>
                <w:szCs w:val="20"/>
              </w:rPr>
            </w:pPr>
          </w:p>
        </w:tc>
        <w:tc>
          <w:tcPr>
            <w:tcW w:w="1293" w:type="dxa"/>
            <w:vMerge w:val="continue"/>
            <w:vAlign w:val="center"/>
          </w:tcPr>
          <w:p>
            <w:pPr>
              <w:spacing w:line="240" w:lineRule="auto"/>
              <w:rPr>
                <w:rFonts w:hint="eastAsia"/>
                <w:sz w:val="20"/>
                <w:szCs w:val="20"/>
              </w:rPr>
            </w:pPr>
          </w:p>
        </w:tc>
        <w:tc>
          <w:tcPr>
            <w:tcW w:w="1216" w:type="dxa"/>
            <w:vMerge w:val="continue"/>
            <w:vAlign w:val="center"/>
          </w:tcPr>
          <w:p>
            <w:pPr>
              <w:spacing w:line="240" w:lineRule="auto"/>
              <w:jc w:val="center"/>
              <w:rPr>
                <w:rFonts w:hint="eastAsia"/>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4" w:hRule="atLeast"/>
        </w:trPr>
        <w:tc>
          <w:tcPr>
            <w:tcW w:w="1127" w:type="dxa"/>
            <w:vMerge w:val="continue"/>
            <w:vAlign w:val="center"/>
          </w:tcPr>
          <w:p>
            <w:pPr>
              <w:spacing w:line="240" w:lineRule="auto"/>
              <w:jc w:val="center"/>
              <w:rPr>
                <w:rFonts w:hint="eastAsia" w:eastAsia="宋体"/>
                <w:sz w:val="20"/>
                <w:szCs w:val="20"/>
                <w:lang w:eastAsia="zh-CN"/>
              </w:rPr>
            </w:pPr>
          </w:p>
        </w:tc>
        <w:tc>
          <w:tcPr>
            <w:tcW w:w="1128" w:type="dxa"/>
            <w:textDirection w:val="lrTb"/>
            <w:vAlign w:val="center"/>
          </w:tcPr>
          <w:p>
            <w:pPr>
              <w:spacing w:line="240" w:lineRule="auto"/>
              <w:jc w:val="left"/>
              <w:rPr>
                <w:rFonts w:hint="eastAsia"/>
                <w:color w:val="000000"/>
                <w:sz w:val="20"/>
                <w:szCs w:val="20"/>
                <w:lang w:eastAsia="zh-CN"/>
              </w:rPr>
            </w:pPr>
            <w:r>
              <w:rPr>
                <w:rFonts w:hint="eastAsia"/>
                <w:color w:val="000000"/>
                <w:sz w:val="20"/>
                <w:szCs w:val="20"/>
                <w:lang w:eastAsia="zh-CN"/>
              </w:rPr>
              <w:t>水环境</w:t>
            </w:r>
          </w:p>
          <w:p>
            <w:pPr>
              <w:spacing w:line="240" w:lineRule="auto"/>
              <w:jc w:val="left"/>
              <w:rPr>
                <w:rFonts w:hint="eastAsia"/>
                <w:color w:val="000000"/>
                <w:sz w:val="20"/>
                <w:szCs w:val="20"/>
              </w:rPr>
            </w:pPr>
            <w:r>
              <w:rPr>
                <w:rFonts w:hint="eastAsia"/>
                <w:color w:val="000000"/>
                <w:sz w:val="20"/>
                <w:szCs w:val="20"/>
                <w:lang w:eastAsia="zh-CN"/>
              </w:rPr>
              <w:t>质量</w:t>
            </w:r>
          </w:p>
        </w:tc>
        <w:tc>
          <w:tcPr>
            <w:tcW w:w="2990" w:type="dxa"/>
            <w:textDirection w:val="lrTb"/>
            <w:vAlign w:val="center"/>
          </w:tcPr>
          <w:p>
            <w:pPr>
              <w:spacing w:line="240" w:lineRule="auto"/>
              <w:jc w:val="left"/>
              <w:rPr>
                <w:rFonts w:hint="eastAsia"/>
                <w:color w:val="000000"/>
                <w:sz w:val="20"/>
                <w:szCs w:val="20"/>
              </w:rPr>
            </w:pPr>
            <w:r>
              <w:rPr>
                <w:rFonts w:hint="eastAsia"/>
                <w:color w:val="000000"/>
                <w:sz w:val="20"/>
                <w:szCs w:val="20"/>
                <w:lang w:eastAsia="zh-CN"/>
              </w:rPr>
              <w:t>每月每季度公开</w:t>
            </w:r>
            <w:r>
              <w:rPr>
                <w:rFonts w:hint="eastAsia"/>
                <w:color w:val="000000"/>
                <w:sz w:val="20"/>
                <w:szCs w:val="20"/>
              </w:rPr>
              <w:t>慈溪市集中式生活饮用水水源地水质状况报告</w:t>
            </w:r>
          </w:p>
        </w:tc>
        <w:tc>
          <w:tcPr>
            <w:tcW w:w="2127" w:type="dxa"/>
            <w:vMerge w:val="continue"/>
            <w:vAlign w:val="center"/>
          </w:tcPr>
          <w:p>
            <w:pPr>
              <w:spacing w:line="240" w:lineRule="auto"/>
              <w:jc w:val="center"/>
              <w:rPr>
                <w:rFonts w:hint="eastAsia"/>
                <w:color w:val="000000"/>
                <w:sz w:val="20"/>
                <w:szCs w:val="20"/>
              </w:rPr>
            </w:pPr>
          </w:p>
        </w:tc>
        <w:tc>
          <w:tcPr>
            <w:tcW w:w="1334" w:type="dxa"/>
            <w:vMerge w:val="continue"/>
            <w:vAlign w:val="center"/>
          </w:tcPr>
          <w:p>
            <w:pPr>
              <w:spacing w:line="240" w:lineRule="auto"/>
              <w:jc w:val="center"/>
              <w:rPr>
                <w:rFonts w:hint="eastAsia"/>
                <w:sz w:val="20"/>
                <w:szCs w:val="20"/>
                <w:lang w:eastAsia="zh-CN"/>
              </w:rPr>
            </w:pPr>
          </w:p>
        </w:tc>
        <w:tc>
          <w:tcPr>
            <w:tcW w:w="1275" w:type="dxa"/>
            <w:vMerge w:val="continue"/>
            <w:vAlign w:val="center"/>
          </w:tcPr>
          <w:p>
            <w:pPr>
              <w:spacing w:line="240" w:lineRule="auto"/>
              <w:jc w:val="center"/>
              <w:rPr>
                <w:rFonts w:hint="eastAsia"/>
                <w:color w:val="000000"/>
                <w:sz w:val="20"/>
                <w:szCs w:val="20"/>
              </w:rPr>
            </w:pPr>
          </w:p>
        </w:tc>
        <w:tc>
          <w:tcPr>
            <w:tcW w:w="3118" w:type="dxa"/>
            <w:vMerge w:val="continue"/>
            <w:vAlign w:val="center"/>
          </w:tcPr>
          <w:p>
            <w:pPr>
              <w:spacing w:line="240" w:lineRule="auto"/>
              <w:rPr>
                <w:rFonts w:hint="eastAsia"/>
                <w:sz w:val="20"/>
                <w:szCs w:val="20"/>
              </w:rPr>
            </w:pPr>
          </w:p>
        </w:tc>
        <w:tc>
          <w:tcPr>
            <w:tcW w:w="1293" w:type="dxa"/>
            <w:vMerge w:val="continue"/>
            <w:vAlign w:val="center"/>
          </w:tcPr>
          <w:p>
            <w:pPr>
              <w:spacing w:line="240" w:lineRule="auto"/>
              <w:rPr>
                <w:rFonts w:hint="eastAsia"/>
                <w:sz w:val="20"/>
                <w:szCs w:val="20"/>
              </w:rPr>
            </w:pPr>
          </w:p>
        </w:tc>
        <w:tc>
          <w:tcPr>
            <w:tcW w:w="1216" w:type="dxa"/>
            <w:vMerge w:val="continue"/>
            <w:vAlign w:val="center"/>
          </w:tcPr>
          <w:p>
            <w:pPr>
              <w:spacing w:line="240" w:lineRule="auto"/>
              <w:jc w:val="center"/>
              <w:rPr>
                <w:rFonts w:hint="eastAsia"/>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5" w:hRule="atLeast"/>
        </w:trPr>
        <w:tc>
          <w:tcPr>
            <w:tcW w:w="1127" w:type="dxa"/>
            <w:vAlign w:val="center"/>
          </w:tcPr>
          <w:p>
            <w:pPr>
              <w:spacing w:line="240" w:lineRule="auto"/>
              <w:jc w:val="center"/>
              <w:rPr>
                <w:sz w:val="20"/>
                <w:szCs w:val="20"/>
              </w:rPr>
            </w:pPr>
            <w:r>
              <w:rPr>
                <w:rFonts w:hint="eastAsia"/>
                <w:color w:val="000000"/>
                <w:sz w:val="20"/>
                <w:szCs w:val="20"/>
              </w:rPr>
              <w:t>政府信息公开</w:t>
            </w:r>
            <w:r>
              <w:rPr>
                <w:rFonts w:hint="eastAsia"/>
                <w:color w:val="000000"/>
                <w:sz w:val="20"/>
                <w:szCs w:val="20"/>
                <w:lang w:eastAsia="zh-CN"/>
              </w:rPr>
              <w:t>工作</w:t>
            </w:r>
            <w:r>
              <w:rPr>
                <w:rFonts w:hint="eastAsia"/>
                <w:color w:val="000000"/>
                <w:sz w:val="20"/>
                <w:szCs w:val="20"/>
              </w:rPr>
              <w:t>年报</w:t>
            </w:r>
          </w:p>
        </w:tc>
        <w:tc>
          <w:tcPr>
            <w:tcW w:w="1128" w:type="dxa"/>
            <w:vAlign w:val="center"/>
          </w:tcPr>
          <w:p>
            <w:pPr>
              <w:spacing w:line="240" w:lineRule="auto"/>
              <w:jc w:val="center"/>
              <w:rPr>
                <w:sz w:val="20"/>
                <w:szCs w:val="20"/>
              </w:rPr>
            </w:pPr>
            <w:r>
              <w:rPr>
                <w:rFonts w:hint="eastAsia"/>
                <w:color w:val="000000"/>
                <w:sz w:val="20"/>
                <w:szCs w:val="20"/>
              </w:rPr>
              <w:t>政府信息公开</w:t>
            </w:r>
            <w:r>
              <w:rPr>
                <w:rFonts w:hint="eastAsia"/>
                <w:color w:val="000000"/>
                <w:sz w:val="20"/>
                <w:szCs w:val="20"/>
                <w:lang w:eastAsia="zh-CN"/>
              </w:rPr>
              <w:t>工作</w:t>
            </w:r>
            <w:r>
              <w:rPr>
                <w:rFonts w:hint="eastAsia"/>
                <w:color w:val="000000"/>
                <w:sz w:val="20"/>
                <w:szCs w:val="20"/>
              </w:rPr>
              <w:t>年报</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宁波市生态环境局慈溪分局</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sz w:val="20"/>
                <w:szCs w:val="20"/>
              </w:rPr>
            </w:pPr>
            <w:r>
              <w:rPr>
                <w:rFonts w:hint="eastAsia"/>
                <w:sz w:val="20"/>
                <w:szCs w:val="20"/>
                <w:lang w:val="en-US" w:eastAsia="zh-CN"/>
              </w:rPr>
              <w:t>63089055</w:t>
            </w:r>
            <w:r>
              <w:rPr>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8" w:hRule="atLeast"/>
        </w:trPr>
        <w:tc>
          <w:tcPr>
            <w:tcW w:w="1127" w:type="dxa"/>
            <w:vAlign w:val="center"/>
          </w:tcPr>
          <w:p>
            <w:pPr>
              <w:spacing w:line="240" w:lineRule="auto"/>
              <w:jc w:val="center"/>
              <w:rPr>
                <w:rFonts w:hint="eastAsia" w:eastAsia="宋体"/>
                <w:color w:val="000000"/>
                <w:sz w:val="20"/>
                <w:szCs w:val="20"/>
                <w:lang w:eastAsia="zh-CN"/>
              </w:rPr>
            </w:pPr>
            <w:r>
              <w:rPr>
                <w:rFonts w:hint="eastAsia"/>
                <w:color w:val="000000"/>
                <w:sz w:val="20"/>
                <w:szCs w:val="20"/>
                <w:lang w:eastAsia="zh-CN"/>
              </w:rPr>
              <w:t>依法行政</w:t>
            </w:r>
          </w:p>
        </w:tc>
        <w:tc>
          <w:tcPr>
            <w:tcW w:w="1128" w:type="dxa"/>
            <w:vAlign w:val="center"/>
          </w:tcPr>
          <w:p>
            <w:pPr>
              <w:spacing w:line="240" w:lineRule="auto"/>
              <w:jc w:val="center"/>
              <w:rPr>
                <w:rFonts w:hint="eastAsia" w:eastAsia="宋体"/>
                <w:color w:val="000000"/>
                <w:sz w:val="20"/>
                <w:szCs w:val="20"/>
                <w:lang w:eastAsia="zh-CN"/>
              </w:rPr>
            </w:pPr>
            <w:r>
              <w:rPr>
                <w:rFonts w:hint="eastAsia"/>
                <w:color w:val="000000"/>
                <w:sz w:val="20"/>
                <w:szCs w:val="20"/>
                <w:lang w:eastAsia="zh-CN"/>
              </w:rPr>
              <w:t>法治政府建设报告</w:t>
            </w:r>
          </w:p>
        </w:tc>
        <w:tc>
          <w:tcPr>
            <w:tcW w:w="2990" w:type="dxa"/>
            <w:vAlign w:val="center"/>
          </w:tcPr>
          <w:p>
            <w:pPr>
              <w:spacing w:line="240" w:lineRule="auto"/>
              <w:rPr>
                <w:rFonts w:hint="eastAsia"/>
                <w:color w:val="000000"/>
                <w:sz w:val="20"/>
                <w:szCs w:val="20"/>
              </w:rPr>
            </w:pPr>
            <w:r>
              <w:rPr>
                <w:rFonts w:hint="eastAsia"/>
                <w:color w:val="auto"/>
                <w:sz w:val="20"/>
                <w:szCs w:val="20"/>
                <w:lang w:eastAsia="zh-CN"/>
              </w:rPr>
              <w:t>年度</w:t>
            </w:r>
            <w:r>
              <w:rPr>
                <w:rFonts w:hint="eastAsia"/>
                <w:color w:val="auto"/>
                <w:sz w:val="20"/>
                <w:szCs w:val="20"/>
              </w:rPr>
              <w:t>法治政府建设工作推进情况</w:t>
            </w:r>
          </w:p>
        </w:tc>
        <w:tc>
          <w:tcPr>
            <w:tcW w:w="2127" w:type="dxa"/>
            <w:vAlign w:val="center"/>
          </w:tcPr>
          <w:p>
            <w:pPr>
              <w:spacing w:line="240" w:lineRule="auto"/>
              <w:jc w:val="center"/>
              <w:rPr>
                <w:rFonts w:hint="eastAsia"/>
                <w:color w:val="000000"/>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rFonts w:hint="eastAsia"/>
                <w:sz w:val="20"/>
                <w:szCs w:val="20"/>
                <w:lang w:eastAsia="zh-CN"/>
              </w:rPr>
            </w:pPr>
            <w:r>
              <w:rPr>
                <w:rFonts w:hint="eastAsia"/>
                <w:sz w:val="20"/>
                <w:szCs w:val="20"/>
                <w:lang w:eastAsia="zh-CN"/>
              </w:rPr>
              <w:t>宁波市生态环境局慈溪分局</w:t>
            </w:r>
          </w:p>
        </w:tc>
        <w:tc>
          <w:tcPr>
            <w:tcW w:w="1275" w:type="dxa"/>
            <w:vAlign w:val="center"/>
          </w:tcPr>
          <w:p>
            <w:pPr>
              <w:spacing w:line="240" w:lineRule="auto"/>
              <w:jc w:val="center"/>
              <w:rPr>
                <w:rFonts w:hint="eastAsia"/>
                <w:color w:val="000000"/>
                <w:sz w:val="20"/>
                <w:szCs w:val="20"/>
              </w:rPr>
            </w:pPr>
            <w:r>
              <w:rPr>
                <w:rFonts w:hint="eastAsia"/>
                <w:color w:val="000000"/>
                <w:sz w:val="20"/>
                <w:szCs w:val="20"/>
              </w:rPr>
              <w:t>相关信息形成或变更之日起</w:t>
            </w:r>
            <w:r>
              <w:rPr>
                <w:rFonts w:hint="eastAsia"/>
                <w:color w:val="000000"/>
                <w:sz w:val="20"/>
                <w:szCs w:val="20"/>
                <w:lang w:val="en-US" w:eastAsia="zh-CN"/>
              </w:rPr>
              <w:t>20</w:t>
            </w:r>
            <w:r>
              <w:rPr>
                <w:rFonts w:hint="eastAsia"/>
                <w:color w:val="000000"/>
                <w:sz w:val="20"/>
                <w:szCs w:val="20"/>
              </w:rPr>
              <w:t>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hint="eastAsia"/>
                <w:sz w:val="20"/>
                <w:szCs w:val="20"/>
              </w:rPr>
            </w:pPr>
            <w:r>
              <w:rPr>
                <w:rFonts w:hint="eastAsia"/>
                <w:sz w:val="20"/>
                <w:szCs w:val="20"/>
              </w:rPr>
              <w:t>□其他</w:t>
            </w:r>
          </w:p>
        </w:tc>
        <w:tc>
          <w:tcPr>
            <w:tcW w:w="1293" w:type="dxa"/>
            <w:textDirection w:val="lrTb"/>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rFonts w:hint="eastAsia"/>
                <w:sz w:val="20"/>
                <w:szCs w:val="20"/>
              </w:rPr>
            </w:pPr>
            <w:r>
              <w:rPr>
                <w:rFonts w:hint="eastAsia"/>
                <w:sz w:val="20"/>
                <w:szCs w:val="20"/>
              </w:rPr>
              <w:t>□其他</w:t>
            </w:r>
          </w:p>
        </w:tc>
        <w:tc>
          <w:tcPr>
            <w:tcW w:w="1216" w:type="dxa"/>
            <w:textDirection w:val="lrTb"/>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eastAsia"/>
                <w:sz w:val="20"/>
                <w:szCs w:val="20"/>
                <w:lang w:val="en-US" w:eastAsia="zh-CN"/>
              </w:rPr>
            </w:pPr>
            <w:r>
              <w:rPr>
                <w:rFonts w:hint="eastAsia"/>
                <w:sz w:val="20"/>
                <w:szCs w:val="20"/>
                <w:lang w:val="en-US" w:eastAsia="zh-CN"/>
              </w:rPr>
              <w:t>63089047</w:t>
            </w:r>
            <w:bookmarkStart w:id="0" w:name="_GoBack"/>
            <w:bookmarkEnd w:id="0"/>
            <w:r>
              <w:rPr>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7" w:hRule="atLeast"/>
        </w:trPr>
        <w:tc>
          <w:tcPr>
            <w:tcW w:w="1127" w:type="dxa"/>
            <w:vMerge w:val="restart"/>
            <w:vAlign w:val="center"/>
          </w:tcPr>
          <w:p>
            <w:pPr>
              <w:spacing w:line="240" w:lineRule="auto"/>
              <w:jc w:val="center"/>
              <w:rPr>
                <w:rFonts w:hint="eastAsia" w:eastAsia="宋体"/>
                <w:color w:val="000000"/>
                <w:sz w:val="20"/>
                <w:szCs w:val="20"/>
                <w:lang w:eastAsia="zh-CN"/>
              </w:rPr>
            </w:pPr>
            <w:r>
              <w:rPr>
                <w:rFonts w:hint="eastAsia"/>
                <w:color w:val="000000"/>
                <w:sz w:val="20"/>
                <w:szCs w:val="20"/>
              </w:rPr>
              <w:t>行政处罚</w:t>
            </w:r>
            <w:r>
              <w:rPr>
                <w:rFonts w:hint="eastAsia"/>
                <w:color w:val="000000"/>
                <w:sz w:val="20"/>
                <w:szCs w:val="20"/>
                <w:lang w:val="en-US" w:eastAsia="zh-CN"/>
              </w:rPr>
              <w:t>/</w:t>
            </w:r>
            <w:r>
              <w:rPr>
                <w:rFonts w:hint="eastAsia"/>
                <w:color w:val="000000"/>
                <w:sz w:val="20"/>
                <w:szCs w:val="20"/>
                <w:lang w:eastAsia="zh-CN"/>
              </w:rPr>
              <w:t>行政强制</w:t>
            </w:r>
          </w:p>
        </w:tc>
        <w:tc>
          <w:tcPr>
            <w:tcW w:w="1128" w:type="dxa"/>
            <w:textDirection w:val="lrTb"/>
            <w:vAlign w:val="center"/>
          </w:tcPr>
          <w:p>
            <w:pPr>
              <w:spacing w:line="240" w:lineRule="auto"/>
              <w:jc w:val="center"/>
              <w:rPr>
                <w:rFonts w:hint="eastAsia"/>
                <w:color w:val="000000"/>
                <w:sz w:val="20"/>
                <w:szCs w:val="20"/>
              </w:rPr>
            </w:pPr>
            <w:r>
              <w:rPr>
                <w:rFonts w:hint="eastAsia"/>
                <w:color w:val="000000"/>
                <w:sz w:val="20"/>
                <w:szCs w:val="20"/>
              </w:rPr>
              <w:t>行政处罚</w:t>
            </w:r>
            <w:r>
              <w:rPr>
                <w:rFonts w:hint="eastAsia"/>
                <w:color w:val="000000"/>
                <w:sz w:val="20"/>
                <w:szCs w:val="20"/>
                <w:lang w:val="en-US" w:eastAsia="zh-CN"/>
              </w:rPr>
              <w:t>/</w:t>
            </w:r>
            <w:r>
              <w:rPr>
                <w:rFonts w:hint="eastAsia"/>
                <w:color w:val="000000"/>
                <w:sz w:val="20"/>
                <w:szCs w:val="20"/>
                <w:lang w:eastAsia="zh-CN"/>
              </w:rPr>
              <w:t>行政强制依据</w:t>
            </w:r>
          </w:p>
        </w:tc>
        <w:tc>
          <w:tcPr>
            <w:tcW w:w="2990" w:type="dxa"/>
            <w:textDirection w:val="lrTb"/>
            <w:vAlign w:val="center"/>
          </w:tcPr>
          <w:p>
            <w:pPr>
              <w:spacing w:line="240" w:lineRule="auto"/>
              <w:rPr>
                <w:rFonts w:hint="eastAsia"/>
                <w:color w:val="000000"/>
                <w:sz w:val="20"/>
                <w:szCs w:val="20"/>
              </w:rPr>
            </w:pPr>
            <w:r>
              <w:rPr>
                <w:rFonts w:hint="eastAsia"/>
                <w:color w:val="000000"/>
                <w:sz w:val="20"/>
                <w:szCs w:val="20"/>
              </w:rPr>
              <w:t>行政处罚</w:t>
            </w:r>
            <w:r>
              <w:rPr>
                <w:rFonts w:hint="eastAsia"/>
                <w:color w:val="000000"/>
                <w:sz w:val="20"/>
                <w:szCs w:val="20"/>
                <w:lang w:val="en-US" w:eastAsia="zh-CN"/>
              </w:rPr>
              <w:t>/</w:t>
            </w:r>
            <w:r>
              <w:rPr>
                <w:rFonts w:hint="eastAsia"/>
                <w:color w:val="000000"/>
                <w:sz w:val="20"/>
                <w:szCs w:val="20"/>
                <w:lang w:eastAsia="zh-CN"/>
              </w:rPr>
              <w:t>行政强制依据</w:t>
            </w:r>
          </w:p>
        </w:tc>
        <w:tc>
          <w:tcPr>
            <w:tcW w:w="2127" w:type="dxa"/>
            <w:vMerge w:val="restart"/>
            <w:textDirection w:val="lrTb"/>
            <w:vAlign w:val="center"/>
          </w:tcPr>
          <w:p>
            <w:pPr>
              <w:spacing w:line="240" w:lineRule="auto"/>
              <w:jc w:val="center"/>
              <w:rPr>
                <w:rFonts w:hint="eastAsia"/>
                <w:color w:val="000000"/>
                <w:sz w:val="20"/>
                <w:szCs w:val="20"/>
              </w:rPr>
            </w:pPr>
            <w:r>
              <w:rPr>
                <w:rFonts w:hint="eastAsia"/>
                <w:color w:val="000000"/>
                <w:sz w:val="20"/>
                <w:szCs w:val="20"/>
              </w:rPr>
              <w:t>《中华人民共和国政府信息公开条例》（国务院令第711号）</w:t>
            </w:r>
          </w:p>
        </w:tc>
        <w:tc>
          <w:tcPr>
            <w:tcW w:w="1334" w:type="dxa"/>
            <w:vMerge w:val="restart"/>
            <w:textDirection w:val="lrTb"/>
            <w:vAlign w:val="center"/>
          </w:tcPr>
          <w:p>
            <w:pPr>
              <w:spacing w:line="240" w:lineRule="auto"/>
              <w:jc w:val="center"/>
              <w:rPr>
                <w:rFonts w:hint="eastAsia" w:eastAsia="宋体"/>
                <w:sz w:val="20"/>
                <w:szCs w:val="20"/>
                <w:lang w:eastAsia="zh-CN"/>
              </w:rPr>
            </w:pPr>
            <w:r>
              <w:rPr>
                <w:rFonts w:hint="eastAsia"/>
                <w:sz w:val="20"/>
                <w:szCs w:val="20"/>
                <w:lang w:eastAsia="zh-CN"/>
              </w:rPr>
              <w:t>宁波市生态环境局慈溪分局</w:t>
            </w:r>
          </w:p>
        </w:tc>
        <w:tc>
          <w:tcPr>
            <w:tcW w:w="1275" w:type="dxa"/>
            <w:vMerge w:val="restart"/>
            <w:textDirection w:val="lrTb"/>
            <w:vAlign w:val="center"/>
          </w:tcPr>
          <w:p>
            <w:pPr>
              <w:spacing w:line="240" w:lineRule="auto"/>
              <w:jc w:val="center"/>
              <w:rPr>
                <w:rFonts w:hint="eastAsia"/>
                <w:color w:val="000000"/>
                <w:sz w:val="20"/>
                <w:szCs w:val="20"/>
              </w:rPr>
            </w:pPr>
            <w:r>
              <w:rPr>
                <w:rFonts w:hint="eastAsia"/>
                <w:color w:val="000000"/>
                <w:sz w:val="20"/>
                <w:szCs w:val="20"/>
              </w:rPr>
              <w:t>相关信息形成或变更之日起</w:t>
            </w:r>
            <w:r>
              <w:rPr>
                <w:rFonts w:hint="eastAsia"/>
                <w:color w:val="000000"/>
                <w:sz w:val="20"/>
                <w:szCs w:val="20"/>
                <w:lang w:val="en-US" w:eastAsia="zh-CN"/>
              </w:rPr>
              <w:t>20</w:t>
            </w:r>
            <w:r>
              <w:rPr>
                <w:rFonts w:hint="eastAsia"/>
                <w:color w:val="000000"/>
                <w:sz w:val="20"/>
                <w:szCs w:val="20"/>
              </w:rPr>
              <w:t>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hint="eastAsia"/>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rFonts w:hint="eastAsia"/>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rFonts w:hint="eastAsia"/>
                <w:sz w:val="20"/>
                <w:szCs w:val="20"/>
                <w:lang w:val="en-US" w:eastAsia="zh-CN"/>
              </w:rPr>
            </w:pPr>
            <w:r>
              <w:rPr>
                <w:rFonts w:hint="eastAsia"/>
                <w:sz w:val="20"/>
                <w:szCs w:val="20"/>
                <w:lang w:val="en-US" w:eastAsia="zh-CN"/>
              </w:rPr>
              <w:t>63089036</w:t>
            </w:r>
            <w:r>
              <w:rPr>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9" w:hRule="atLeast"/>
        </w:trPr>
        <w:tc>
          <w:tcPr>
            <w:tcW w:w="1127" w:type="dxa"/>
            <w:vMerge w:val="continue"/>
            <w:vAlign w:val="center"/>
          </w:tcPr>
          <w:p>
            <w:pPr>
              <w:spacing w:line="240" w:lineRule="auto"/>
              <w:jc w:val="center"/>
              <w:rPr>
                <w:rFonts w:hint="eastAsia"/>
                <w:color w:val="000000"/>
                <w:sz w:val="20"/>
                <w:szCs w:val="20"/>
              </w:rPr>
            </w:pPr>
          </w:p>
        </w:tc>
        <w:tc>
          <w:tcPr>
            <w:tcW w:w="1128" w:type="dxa"/>
            <w:textDirection w:val="lrTb"/>
            <w:vAlign w:val="center"/>
          </w:tcPr>
          <w:p>
            <w:pPr>
              <w:spacing w:line="240" w:lineRule="auto"/>
              <w:jc w:val="both"/>
              <w:rPr>
                <w:rFonts w:hint="eastAsia"/>
                <w:color w:val="000000"/>
                <w:sz w:val="20"/>
                <w:szCs w:val="20"/>
              </w:rPr>
            </w:pPr>
            <w:r>
              <w:rPr>
                <w:rFonts w:hint="eastAsia"/>
                <w:color w:val="000000"/>
                <w:sz w:val="20"/>
                <w:szCs w:val="20"/>
              </w:rPr>
              <w:t>行政处罚结果公示</w:t>
            </w:r>
          </w:p>
        </w:tc>
        <w:tc>
          <w:tcPr>
            <w:tcW w:w="2990" w:type="dxa"/>
            <w:textDirection w:val="lrTb"/>
            <w:vAlign w:val="center"/>
          </w:tcPr>
          <w:p>
            <w:pPr>
              <w:spacing w:line="240" w:lineRule="auto"/>
              <w:rPr>
                <w:rFonts w:hint="eastAsia"/>
                <w:color w:val="000000"/>
                <w:sz w:val="20"/>
                <w:szCs w:val="20"/>
              </w:rPr>
            </w:pPr>
            <w:r>
              <w:rPr>
                <w:rFonts w:hint="eastAsia"/>
                <w:color w:val="000000"/>
                <w:sz w:val="20"/>
                <w:szCs w:val="20"/>
              </w:rPr>
              <w:t>行政处罚结果</w:t>
            </w:r>
            <w:r>
              <w:rPr>
                <w:rFonts w:hint="eastAsia"/>
                <w:color w:val="000000"/>
                <w:sz w:val="20"/>
                <w:szCs w:val="20"/>
                <w:lang w:eastAsia="zh-CN"/>
              </w:rPr>
              <w:t>信息</w:t>
            </w:r>
          </w:p>
        </w:tc>
        <w:tc>
          <w:tcPr>
            <w:tcW w:w="2127" w:type="dxa"/>
            <w:vMerge w:val="continue"/>
            <w:vAlign w:val="center"/>
          </w:tcPr>
          <w:p>
            <w:pPr>
              <w:spacing w:line="240" w:lineRule="auto"/>
              <w:jc w:val="center"/>
              <w:rPr>
                <w:rFonts w:hint="eastAsia"/>
                <w:color w:val="000000"/>
                <w:sz w:val="20"/>
                <w:szCs w:val="20"/>
              </w:rPr>
            </w:pPr>
          </w:p>
        </w:tc>
        <w:tc>
          <w:tcPr>
            <w:tcW w:w="1334" w:type="dxa"/>
            <w:vMerge w:val="continue"/>
            <w:vAlign w:val="center"/>
          </w:tcPr>
          <w:p>
            <w:pPr>
              <w:spacing w:line="240" w:lineRule="auto"/>
              <w:jc w:val="center"/>
              <w:rPr>
                <w:rFonts w:hint="eastAsia"/>
                <w:sz w:val="20"/>
                <w:szCs w:val="20"/>
                <w:lang w:eastAsia="zh-CN"/>
              </w:rPr>
            </w:pPr>
          </w:p>
        </w:tc>
        <w:tc>
          <w:tcPr>
            <w:tcW w:w="1275" w:type="dxa"/>
            <w:vMerge w:val="continue"/>
            <w:vAlign w:val="center"/>
          </w:tcPr>
          <w:p>
            <w:pPr>
              <w:spacing w:line="240" w:lineRule="auto"/>
              <w:jc w:val="center"/>
              <w:rPr>
                <w:rFonts w:hint="eastAsia"/>
                <w:color w:val="000000"/>
                <w:sz w:val="20"/>
                <w:szCs w:val="20"/>
              </w:rPr>
            </w:pPr>
          </w:p>
        </w:tc>
        <w:tc>
          <w:tcPr>
            <w:tcW w:w="3118" w:type="dxa"/>
            <w:vMerge w:val="continue"/>
            <w:vAlign w:val="center"/>
          </w:tcPr>
          <w:p>
            <w:pPr>
              <w:spacing w:line="240" w:lineRule="auto"/>
              <w:rPr>
                <w:rFonts w:hint="eastAsia"/>
                <w:sz w:val="20"/>
                <w:szCs w:val="20"/>
              </w:rPr>
            </w:pPr>
          </w:p>
        </w:tc>
        <w:tc>
          <w:tcPr>
            <w:tcW w:w="1293" w:type="dxa"/>
            <w:vMerge w:val="continue"/>
            <w:vAlign w:val="center"/>
          </w:tcPr>
          <w:p>
            <w:pPr>
              <w:spacing w:line="240" w:lineRule="auto"/>
              <w:rPr>
                <w:rFonts w:hint="eastAsia"/>
                <w:sz w:val="20"/>
                <w:szCs w:val="20"/>
              </w:rPr>
            </w:pPr>
          </w:p>
        </w:tc>
        <w:tc>
          <w:tcPr>
            <w:tcW w:w="1216" w:type="dxa"/>
            <w:vMerge w:val="continue"/>
            <w:vAlign w:val="center"/>
          </w:tcPr>
          <w:p>
            <w:pPr>
              <w:spacing w:line="240" w:lineRule="auto"/>
              <w:jc w:val="center"/>
              <w:rPr>
                <w:rFonts w:hint="eastAsia"/>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9" w:hRule="atLeast"/>
        </w:trPr>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宁波市生态环境局慈溪分局</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政府网站□政府公报</w:t>
            </w:r>
            <w:r>
              <w:rPr>
                <w:rFonts w:hint="eastAsia"/>
                <w:color w:val="000000"/>
                <w:sz w:val="20"/>
                <w:szCs w:val="20"/>
              </w:rPr>
              <w:br w:type="textWrapping"/>
            </w:r>
            <w:r>
              <w:rPr>
                <w:rFonts w:hint="eastAsia"/>
                <w:color w:val="000000"/>
                <w:sz w:val="20"/>
                <w:szCs w:val="20"/>
              </w:rPr>
              <w:t>□政务微博□政务微信</w:t>
            </w:r>
            <w:r>
              <w:rPr>
                <w:rFonts w:hint="eastAsia"/>
                <w:color w:val="000000"/>
                <w:sz w:val="20"/>
                <w:szCs w:val="20"/>
              </w:rPr>
              <w:br w:type="textWrapping"/>
            </w:r>
            <w:r>
              <w:rPr>
                <w:rFonts w:hint="eastAsia"/>
                <w:color w:val="000000"/>
                <w:sz w:val="20"/>
                <w:szCs w:val="20"/>
              </w:rPr>
              <w:t>□移动客户端□微视</w:t>
            </w:r>
            <w:r>
              <w:rPr>
                <w:rFonts w:hint="eastAsia"/>
                <w:color w:val="000000"/>
                <w:sz w:val="20"/>
                <w:szCs w:val="20"/>
              </w:rPr>
              <w:br w:type="textWrapping"/>
            </w:r>
            <w:r>
              <w:rPr>
                <w:rFonts w:hint="eastAsia"/>
                <w:color w:val="000000"/>
                <w:sz w:val="20"/>
                <w:szCs w:val="20"/>
              </w:rPr>
              <w:t>□手机短信推送□电视</w:t>
            </w:r>
            <w:r>
              <w:rPr>
                <w:rFonts w:hint="eastAsia"/>
                <w:color w:val="000000"/>
                <w:sz w:val="20"/>
                <w:szCs w:val="20"/>
              </w:rPr>
              <w:br w:type="textWrapping"/>
            </w:r>
            <w:r>
              <w:rPr>
                <w:rFonts w:hint="eastAsia"/>
                <w:color w:val="000000"/>
                <w:sz w:val="20"/>
                <w:szCs w:val="20"/>
              </w:rPr>
              <w:t>□广播□报刊</w:t>
            </w:r>
            <w:r>
              <w:rPr>
                <w:rFonts w:hint="eastAsia"/>
                <w:color w:val="000000"/>
                <w:sz w:val="20"/>
                <w:szCs w:val="20"/>
              </w:rPr>
              <w:br w:type="textWrapping"/>
            </w:r>
            <w:r>
              <w:rPr>
                <w:rFonts w:hint="eastAsia"/>
                <w:color w:val="000000"/>
                <w:sz w:val="20"/>
                <w:szCs w:val="20"/>
              </w:rPr>
              <w:t>□信息公告栏□电子信息屏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□便民服务中心□便民服务点（室）</w:t>
            </w:r>
            <w:r>
              <w:rPr>
                <w:rFonts w:hint="eastAsia"/>
                <w:color w:val="000000"/>
                <w:sz w:val="20"/>
                <w:szCs w:val="20"/>
              </w:rPr>
              <w:br w:type="textWrapping"/>
            </w:r>
            <w:r>
              <w:rPr>
                <w:rFonts w:hint="eastAsia"/>
                <w:color w:val="000000"/>
                <w:sz w:val="20"/>
                <w:szCs w:val="20"/>
              </w:rPr>
              <w:t>□图书馆□档案馆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sz w:val="20"/>
                <w:szCs w:val="20"/>
              </w:rPr>
            </w:pPr>
            <w:r>
              <w:rPr>
                <w:rFonts w:hint="eastAsia"/>
                <w:sz w:val="20"/>
                <w:szCs w:val="20"/>
                <w:lang w:val="en-US" w:eastAsia="zh-CN"/>
              </w:rPr>
              <w:t>63089055</w:t>
            </w:r>
            <w:r>
              <w:rPr>
                <w:sz w:val="20"/>
                <w:szCs w:val="20"/>
              </w:rPr>
              <w:t>监督举报电话：0574-12345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82" w:hRule="atLeast"/>
        </w:trPr>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宁波市生态环境局慈溪分局</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政府网站□政府公报</w:t>
            </w:r>
            <w:r>
              <w:rPr>
                <w:rFonts w:hint="eastAsia"/>
                <w:color w:val="000000"/>
                <w:sz w:val="20"/>
                <w:szCs w:val="20"/>
              </w:rPr>
              <w:br w:type="textWrapping"/>
            </w:r>
            <w:r>
              <w:rPr>
                <w:rFonts w:hint="eastAsia"/>
                <w:color w:val="000000"/>
                <w:sz w:val="20"/>
                <w:szCs w:val="20"/>
              </w:rPr>
              <w:t>□政务微博□政务微信</w:t>
            </w:r>
            <w:r>
              <w:rPr>
                <w:rFonts w:hint="eastAsia"/>
                <w:color w:val="000000"/>
                <w:sz w:val="20"/>
                <w:szCs w:val="20"/>
              </w:rPr>
              <w:br w:type="textWrapping"/>
            </w:r>
            <w:r>
              <w:rPr>
                <w:rFonts w:hint="eastAsia"/>
                <w:color w:val="000000"/>
                <w:sz w:val="20"/>
                <w:szCs w:val="20"/>
              </w:rPr>
              <w:t>□移动客户端□微视</w:t>
            </w:r>
            <w:r>
              <w:rPr>
                <w:rFonts w:hint="eastAsia"/>
                <w:color w:val="000000"/>
                <w:sz w:val="20"/>
                <w:szCs w:val="20"/>
              </w:rPr>
              <w:br w:type="textWrapping"/>
            </w:r>
            <w:r>
              <w:rPr>
                <w:rFonts w:hint="eastAsia"/>
                <w:color w:val="000000"/>
                <w:sz w:val="20"/>
                <w:szCs w:val="20"/>
              </w:rPr>
              <w:t>□手机短信推送□电视</w:t>
            </w:r>
            <w:r>
              <w:rPr>
                <w:rFonts w:hint="eastAsia"/>
                <w:color w:val="000000"/>
                <w:sz w:val="20"/>
                <w:szCs w:val="20"/>
              </w:rPr>
              <w:br w:type="textWrapping"/>
            </w:r>
            <w:r>
              <w:rPr>
                <w:rFonts w:hint="eastAsia"/>
                <w:color w:val="000000"/>
                <w:sz w:val="20"/>
                <w:szCs w:val="20"/>
              </w:rPr>
              <w:t>□广播□报刊</w:t>
            </w:r>
            <w:r>
              <w:rPr>
                <w:rFonts w:hint="eastAsia"/>
                <w:color w:val="000000"/>
                <w:sz w:val="20"/>
                <w:szCs w:val="20"/>
              </w:rPr>
              <w:br w:type="textWrapping"/>
            </w:r>
            <w:r>
              <w:rPr>
                <w:rFonts w:hint="eastAsia"/>
                <w:color w:val="000000"/>
                <w:sz w:val="20"/>
                <w:szCs w:val="20"/>
              </w:rPr>
              <w:t>□信息公告栏□电子信息屏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□便民服务中心□便民服务点（室）</w:t>
            </w:r>
            <w:r>
              <w:rPr>
                <w:rFonts w:hint="eastAsia"/>
                <w:color w:val="000000"/>
                <w:sz w:val="20"/>
                <w:szCs w:val="20"/>
              </w:rPr>
              <w:br w:type="textWrapping"/>
            </w:r>
            <w:r>
              <w:rPr>
                <w:rFonts w:hint="eastAsia"/>
                <w:color w:val="000000"/>
                <w:sz w:val="20"/>
                <w:szCs w:val="20"/>
              </w:rPr>
              <w:t>□图书馆□档案馆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w:t>
            </w:r>
            <w:r>
              <w:rPr>
                <w:sz w:val="20"/>
                <w:szCs w:val="20"/>
              </w:rPr>
              <w:t>0574-</w:t>
            </w:r>
          </w:p>
          <w:p>
            <w:pPr>
              <w:spacing w:line="240" w:lineRule="auto"/>
              <w:jc w:val="center"/>
              <w:rPr>
                <w:sz w:val="20"/>
                <w:szCs w:val="20"/>
              </w:rPr>
            </w:pPr>
            <w:r>
              <w:rPr>
                <w:rFonts w:hint="eastAsia"/>
                <w:sz w:val="20"/>
                <w:szCs w:val="20"/>
                <w:lang w:val="en-US" w:eastAsia="zh-CN"/>
              </w:rPr>
              <w:t>63089055</w:t>
            </w:r>
            <w:r>
              <w:rPr>
                <w:sz w:val="20"/>
                <w:szCs w:val="20"/>
              </w:rPr>
              <w:t>监督举报电话：0574-12345</w:t>
            </w:r>
          </w:p>
        </w:tc>
      </w:tr>
    </w:tbl>
    <w:p>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黑体">
    <w:altName w:val="宋体"/>
    <w:panose1 w:val="02010609060101010101"/>
    <w:charset w:val="86"/>
    <w:family w:val="modern"/>
    <w:pitch w:val="default"/>
    <w:sig w:usb0="00000000" w:usb1="00000000"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等线 Light">
    <w:altName w:val="Arial Unicode MS"/>
    <w:panose1 w:val="00000000000000000000"/>
    <w:charset w:val="86"/>
    <w:family w:val="auto"/>
    <w:pitch w:val="default"/>
    <w:sig w:usb0="00000000" w:usb1="00000000" w:usb2="00000016" w:usb3="00000000" w:csb0="0004000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创艺简标宋">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2"/>
  </w:compat>
  <w:rsids>
    <w:rsidRoot w:val="00303D4B"/>
    <w:rsid w:val="0008482C"/>
    <w:rsid w:val="000D793B"/>
    <w:rsid w:val="001232C9"/>
    <w:rsid w:val="00125ACD"/>
    <w:rsid w:val="001409F6"/>
    <w:rsid w:val="001445BC"/>
    <w:rsid w:val="001D1EF1"/>
    <w:rsid w:val="00303D4B"/>
    <w:rsid w:val="00340ECF"/>
    <w:rsid w:val="00395AF4"/>
    <w:rsid w:val="003B1329"/>
    <w:rsid w:val="003D1B38"/>
    <w:rsid w:val="003D1B48"/>
    <w:rsid w:val="004467B4"/>
    <w:rsid w:val="0045709E"/>
    <w:rsid w:val="004C38BD"/>
    <w:rsid w:val="00557010"/>
    <w:rsid w:val="0056545E"/>
    <w:rsid w:val="005846F6"/>
    <w:rsid w:val="00716847"/>
    <w:rsid w:val="00730BD9"/>
    <w:rsid w:val="00732C12"/>
    <w:rsid w:val="007D3337"/>
    <w:rsid w:val="007E33FD"/>
    <w:rsid w:val="008420FC"/>
    <w:rsid w:val="00884650"/>
    <w:rsid w:val="008D42B9"/>
    <w:rsid w:val="009301FD"/>
    <w:rsid w:val="00993677"/>
    <w:rsid w:val="00A71853"/>
    <w:rsid w:val="00A970EC"/>
    <w:rsid w:val="00B77A6E"/>
    <w:rsid w:val="00BB009B"/>
    <w:rsid w:val="00BC2FB6"/>
    <w:rsid w:val="00C9374F"/>
    <w:rsid w:val="00D20A53"/>
    <w:rsid w:val="00D96FF8"/>
    <w:rsid w:val="00DC3BFD"/>
    <w:rsid w:val="00DF55FA"/>
    <w:rsid w:val="00E124C1"/>
    <w:rsid w:val="00E91674"/>
    <w:rsid w:val="00EA7596"/>
    <w:rsid w:val="00FE6DDE"/>
    <w:rsid w:val="021F1732"/>
    <w:rsid w:val="0A844DEC"/>
    <w:rsid w:val="1A2436E8"/>
    <w:rsid w:val="27AF6650"/>
    <w:rsid w:val="289F00EA"/>
    <w:rsid w:val="2D141439"/>
    <w:rsid w:val="2D786B5B"/>
    <w:rsid w:val="3016196F"/>
    <w:rsid w:val="31F1551C"/>
    <w:rsid w:val="33E51343"/>
    <w:rsid w:val="3C01416B"/>
    <w:rsid w:val="3D4A6983"/>
    <w:rsid w:val="3F0F48DE"/>
    <w:rsid w:val="455A75DA"/>
    <w:rsid w:val="460C6985"/>
    <w:rsid w:val="47142EC4"/>
    <w:rsid w:val="559B2A02"/>
    <w:rsid w:val="571E2E47"/>
    <w:rsid w:val="66AB6A1D"/>
    <w:rsid w:val="733F3B86"/>
    <w:rsid w:val="762C7D02"/>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4"/>
    <w:link w:val="3"/>
    <w:qFormat/>
    <w:uiPriority w:val="99"/>
    <w:rPr>
      <w:rFonts w:ascii="宋体" w:hAnsi="宋体" w:eastAsia="宋体" w:cs="宋体"/>
      <w:sz w:val="18"/>
      <w:szCs w:val="18"/>
    </w:rPr>
  </w:style>
  <w:style w:type="character" w:customStyle="1" w:styleId="8">
    <w:name w:val="页脚 Char"/>
    <w:basedOn w:val="4"/>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553362-1472-4F1C-8F5A-2011CC21156F}">
  <ds:schemaRefs/>
</ds:datastoreItem>
</file>

<file path=docProps/app.xml><?xml version="1.0" encoding="utf-8"?>
<Properties xmlns="http://schemas.openxmlformats.org/officeDocument/2006/extended-properties" xmlns:vt="http://schemas.openxmlformats.org/officeDocument/2006/docPropsVTypes">
  <Template>Normal</Template>
  <Pages>6</Pages>
  <Words>558</Words>
  <Characters>3183</Characters>
  <Lines>26</Lines>
  <Paragraphs>7</Paragraphs>
  <ScaleCrop>false</ScaleCrop>
  <LinksUpToDate>false</LinksUpToDate>
  <CharactersWithSpaces>3734</CharactersWithSpaces>
  <Application>WPS Office_10.1.0.5554_F1E327BC-269C-435d-A152-05C5408002CA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Administrator</cp:lastModifiedBy>
  <cp:lastPrinted>2021-03-12T07:23:00Z</cp:lastPrinted>
  <dcterms:modified xsi:type="dcterms:W3CDTF">2021-03-15T00:45:20Z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2052-10.1.0.5554</vt:lpwstr>
  </property>
</Properties>
</file>